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43" w:rsidRPr="005C36DF" w:rsidRDefault="00F17F6D" w:rsidP="003D4466">
      <w:pPr>
        <w:keepNext/>
        <w:keepLines/>
        <w:jc w:val="right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364D32" wp14:editId="4D3C6575">
            <wp:simplePos x="0" y="0"/>
            <wp:positionH relativeFrom="column">
              <wp:posOffset>2759710</wp:posOffset>
            </wp:positionH>
            <wp:positionV relativeFrom="paragraph">
              <wp:posOffset>-182880</wp:posOffset>
            </wp:positionV>
            <wp:extent cx="662940" cy="754380"/>
            <wp:effectExtent l="0" t="0" r="3810" b="7620"/>
            <wp:wrapTight wrapText="bothSides">
              <wp:wrapPolygon edited="0">
                <wp:start x="8690" y="0"/>
                <wp:lineTo x="3103" y="3273"/>
                <wp:lineTo x="1241" y="7091"/>
                <wp:lineTo x="0" y="16909"/>
                <wp:lineTo x="0" y="20182"/>
                <wp:lineTo x="1241" y="21273"/>
                <wp:lineTo x="19241" y="21273"/>
                <wp:lineTo x="21103" y="21273"/>
                <wp:lineTo x="21103" y="7636"/>
                <wp:lineTo x="14276" y="545"/>
                <wp:lineTo x="12414" y="0"/>
                <wp:lineTo x="869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26">
        <w:t xml:space="preserve"> </w:t>
      </w:r>
      <w:r w:rsidR="00F569D0">
        <w:t xml:space="preserve"> </w:t>
      </w:r>
      <w:r w:rsidR="00BC09CD">
        <w:tab/>
      </w:r>
      <w:r w:rsidR="00C75343">
        <w:t xml:space="preserve"> </w:t>
      </w:r>
    </w:p>
    <w:p w:rsidR="00C75343" w:rsidRDefault="00C75343" w:rsidP="00377BD6">
      <w:pPr>
        <w:keepNext/>
        <w:keepLines/>
      </w:pPr>
    </w:p>
    <w:p w:rsidR="00E010AC" w:rsidRPr="00E010AC" w:rsidRDefault="00E010AC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16"/>
          <w:szCs w:val="16"/>
        </w:rPr>
      </w:pPr>
    </w:p>
    <w:p w:rsidR="00243E51" w:rsidRDefault="00243E51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8"/>
          <w:szCs w:val="28"/>
        </w:rPr>
      </w:pPr>
    </w:p>
    <w:p w:rsidR="00F17F6D" w:rsidRPr="00BF62F4" w:rsidRDefault="00F17F6D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8"/>
          <w:szCs w:val="28"/>
        </w:rPr>
      </w:pPr>
      <w:r w:rsidRPr="00BF62F4">
        <w:rPr>
          <w:b/>
          <w:caps/>
          <w:sz w:val="28"/>
          <w:szCs w:val="28"/>
        </w:rPr>
        <w:t>Совет депутатов</w:t>
      </w:r>
    </w:p>
    <w:p w:rsidR="00F17F6D" w:rsidRDefault="00F17F6D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8"/>
          <w:szCs w:val="28"/>
        </w:rPr>
      </w:pPr>
      <w:r w:rsidRPr="00BF62F4">
        <w:rPr>
          <w:b/>
          <w:caps/>
          <w:sz w:val="28"/>
          <w:szCs w:val="28"/>
        </w:rPr>
        <w:t xml:space="preserve"> гнездовского сельского поселения</w:t>
      </w:r>
    </w:p>
    <w:p w:rsidR="00F17F6D" w:rsidRPr="00BF62F4" w:rsidRDefault="00F17F6D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8"/>
          <w:szCs w:val="28"/>
        </w:rPr>
      </w:pPr>
      <w:r w:rsidRPr="00BF62F4">
        <w:rPr>
          <w:b/>
          <w:caps/>
          <w:sz w:val="28"/>
          <w:szCs w:val="28"/>
        </w:rPr>
        <w:t xml:space="preserve"> смоленского района Смоленской области</w:t>
      </w:r>
    </w:p>
    <w:p w:rsidR="00F17F6D" w:rsidRPr="001A4874" w:rsidRDefault="00F17F6D" w:rsidP="00F17F6D">
      <w:pPr>
        <w:tabs>
          <w:tab w:val="left" w:pos="2680"/>
        </w:tabs>
        <w:rPr>
          <w:b/>
          <w:bCs/>
          <w:sz w:val="16"/>
          <w:szCs w:val="16"/>
        </w:rPr>
      </w:pPr>
    </w:p>
    <w:p w:rsidR="00F17F6D" w:rsidRPr="00BF62F4" w:rsidRDefault="00F17F6D" w:rsidP="00F17F6D">
      <w:pPr>
        <w:tabs>
          <w:tab w:val="left" w:pos="2680"/>
        </w:tabs>
        <w:jc w:val="center"/>
        <w:rPr>
          <w:b/>
          <w:bCs/>
          <w:sz w:val="30"/>
          <w:szCs w:val="30"/>
        </w:rPr>
      </w:pPr>
      <w:proofErr w:type="gramStart"/>
      <w:r w:rsidRPr="00BF62F4">
        <w:rPr>
          <w:b/>
          <w:bCs/>
          <w:sz w:val="30"/>
          <w:szCs w:val="30"/>
        </w:rPr>
        <w:t>Р</w:t>
      </w:r>
      <w:proofErr w:type="gramEnd"/>
      <w:r w:rsidRPr="00BF62F4">
        <w:rPr>
          <w:b/>
          <w:bCs/>
          <w:sz w:val="30"/>
          <w:szCs w:val="30"/>
        </w:rPr>
        <w:t xml:space="preserve"> Е Ш Е Н И Е</w:t>
      </w:r>
    </w:p>
    <w:p w:rsidR="00F17F6D" w:rsidRPr="009B0D36" w:rsidRDefault="00F17F6D" w:rsidP="00F17F6D">
      <w:pPr>
        <w:jc w:val="center"/>
        <w:rPr>
          <w:b/>
          <w:bCs/>
          <w:sz w:val="16"/>
          <w:szCs w:val="16"/>
        </w:rPr>
      </w:pPr>
    </w:p>
    <w:p w:rsidR="00F17F6D" w:rsidRDefault="00F17F6D" w:rsidP="00F17F6D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7E20E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</w:t>
      </w:r>
      <w:r w:rsidR="008423EF">
        <w:rPr>
          <w:b/>
          <w:sz w:val="28"/>
          <w:szCs w:val="28"/>
        </w:rPr>
        <w:t>17</w:t>
      </w:r>
      <w:r w:rsidRPr="007E20EF">
        <w:rPr>
          <w:b/>
          <w:sz w:val="28"/>
          <w:szCs w:val="28"/>
        </w:rPr>
        <w:t xml:space="preserve"> »  </w:t>
      </w:r>
      <w:r w:rsidR="00693F29">
        <w:rPr>
          <w:b/>
          <w:sz w:val="28"/>
          <w:szCs w:val="28"/>
        </w:rPr>
        <w:t>марта</w:t>
      </w:r>
      <w:r w:rsidR="00E83B17">
        <w:rPr>
          <w:b/>
          <w:sz w:val="28"/>
          <w:szCs w:val="28"/>
        </w:rPr>
        <w:t xml:space="preserve"> 202</w:t>
      </w:r>
      <w:r w:rsidR="00B8531E">
        <w:rPr>
          <w:b/>
          <w:sz w:val="28"/>
          <w:szCs w:val="28"/>
        </w:rPr>
        <w:t>3</w:t>
      </w:r>
      <w:r w:rsidRPr="007E20EF">
        <w:rPr>
          <w:b/>
          <w:sz w:val="28"/>
          <w:szCs w:val="28"/>
        </w:rPr>
        <w:t xml:space="preserve">  года                                     </w:t>
      </w:r>
      <w:r>
        <w:rPr>
          <w:b/>
          <w:sz w:val="28"/>
          <w:szCs w:val="28"/>
        </w:rPr>
        <w:t xml:space="preserve">        </w:t>
      </w:r>
      <w:r w:rsidR="00CD717D">
        <w:rPr>
          <w:b/>
          <w:sz w:val="28"/>
          <w:szCs w:val="28"/>
        </w:rPr>
        <w:t xml:space="preserve">  </w:t>
      </w:r>
      <w:r w:rsidR="00017C30">
        <w:rPr>
          <w:b/>
          <w:sz w:val="28"/>
          <w:szCs w:val="28"/>
        </w:rPr>
        <w:t xml:space="preserve">        </w:t>
      </w:r>
      <w:r w:rsidR="00FC0721">
        <w:rPr>
          <w:b/>
          <w:sz w:val="28"/>
          <w:szCs w:val="28"/>
        </w:rPr>
        <w:t xml:space="preserve">       </w:t>
      </w:r>
      <w:r w:rsidR="00A672AA">
        <w:rPr>
          <w:b/>
          <w:sz w:val="28"/>
          <w:szCs w:val="28"/>
        </w:rPr>
        <w:t xml:space="preserve">  </w:t>
      </w:r>
      <w:r w:rsidRPr="007E20E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8423EF">
        <w:rPr>
          <w:b/>
          <w:sz w:val="28"/>
          <w:szCs w:val="28"/>
        </w:rPr>
        <w:t>4</w:t>
      </w:r>
    </w:p>
    <w:p w:rsidR="00F17F6D" w:rsidRDefault="00F17F6D" w:rsidP="00F17F6D">
      <w:pPr>
        <w:ind w:right="5670"/>
        <w:jc w:val="both"/>
        <w:rPr>
          <w:sz w:val="28"/>
          <w:szCs w:val="28"/>
        </w:rPr>
      </w:pPr>
    </w:p>
    <w:p w:rsidR="00F17F6D" w:rsidRDefault="009D5AA5" w:rsidP="00CD717D">
      <w:pPr>
        <w:ind w:left="284" w:right="5101" w:firstLine="283"/>
        <w:jc w:val="both"/>
        <w:rPr>
          <w:b/>
          <w:sz w:val="28"/>
          <w:szCs w:val="28"/>
        </w:rPr>
      </w:pPr>
      <w:r w:rsidRPr="00F17F6D">
        <w:rPr>
          <w:b/>
          <w:sz w:val="28"/>
          <w:szCs w:val="28"/>
        </w:rPr>
        <w:t xml:space="preserve">Об утверждении проекта  отчета об исполнении бюджета муниципального образования  </w:t>
      </w:r>
      <w:proofErr w:type="spellStart"/>
      <w:r w:rsidR="00F17F6D" w:rsidRPr="00F17F6D">
        <w:rPr>
          <w:b/>
          <w:sz w:val="28"/>
          <w:szCs w:val="28"/>
        </w:rPr>
        <w:t>Гнездовского</w:t>
      </w:r>
      <w:proofErr w:type="spellEnd"/>
      <w:r w:rsidR="00F17F6D" w:rsidRPr="00F17F6D">
        <w:rPr>
          <w:b/>
          <w:sz w:val="28"/>
          <w:szCs w:val="28"/>
        </w:rPr>
        <w:t xml:space="preserve"> сельского поселения  Смоленского района Смоленской области за</w:t>
      </w:r>
      <w:r w:rsidR="001A1BE9">
        <w:rPr>
          <w:b/>
          <w:sz w:val="28"/>
          <w:szCs w:val="28"/>
        </w:rPr>
        <w:t xml:space="preserve"> 202</w:t>
      </w:r>
      <w:r w:rsidR="00B8531E">
        <w:rPr>
          <w:b/>
          <w:sz w:val="28"/>
          <w:szCs w:val="28"/>
        </w:rPr>
        <w:t>2</w:t>
      </w:r>
      <w:r w:rsidRPr="00F17F6D">
        <w:rPr>
          <w:b/>
          <w:sz w:val="28"/>
          <w:szCs w:val="28"/>
        </w:rPr>
        <w:t xml:space="preserve"> год </w:t>
      </w:r>
    </w:p>
    <w:p w:rsidR="00793441" w:rsidRDefault="00793441" w:rsidP="00CD717D">
      <w:pPr>
        <w:widowControl w:val="0"/>
        <w:ind w:left="284" w:firstLine="283"/>
        <w:rPr>
          <w:b/>
          <w:bCs/>
          <w:sz w:val="28"/>
          <w:szCs w:val="28"/>
        </w:rPr>
      </w:pPr>
    </w:p>
    <w:p w:rsidR="00FE57D2" w:rsidRDefault="00FE57D2" w:rsidP="00CD717D">
      <w:pPr>
        <w:widowControl w:val="0"/>
        <w:ind w:left="284" w:firstLine="28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FE57D2" w:rsidRPr="001B1860" w:rsidRDefault="00FE57D2" w:rsidP="00CD717D">
      <w:pPr>
        <w:widowControl w:val="0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Утвердить </w:t>
      </w:r>
      <w:r w:rsidR="00F75770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отчет</w:t>
      </w:r>
      <w:r w:rsidR="00F75770">
        <w:rPr>
          <w:sz w:val="28"/>
          <w:szCs w:val="28"/>
        </w:rPr>
        <w:t>а</w:t>
      </w:r>
      <w:r>
        <w:rPr>
          <w:sz w:val="28"/>
          <w:szCs w:val="28"/>
        </w:rPr>
        <w:t xml:space="preserve"> об исполнении бюджета муниципального образования </w:t>
      </w:r>
      <w:proofErr w:type="spellStart"/>
      <w:r w:rsidRPr="005D53C3">
        <w:rPr>
          <w:sz w:val="28"/>
          <w:szCs w:val="28"/>
        </w:rPr>
        <w:t>Гнездовского</w:t>
      </w:r>
      <w:proofErr w:type="spellEnd"/>
      <w:r w:rsidRPr="005D53C3">
        <w:rPr>
          <w:sz w:val="28"/>
          <w:szCs w:val="28"/>
        </w:rPr>
        <w:t xml:space="preserve"> сельского поселения Смоленского района Смол</w:t>
      </w:r>
      <w:r w:rsidR="00B8531E">
        <w:rPr>
          <w:sz w:val="28"/>
          <w:szCs w:val="28"/>
        </w:rPr>
        <w:t>енской области за 2022</w:t>
      </w:r>
      <w:r w:rsidRPr="005D53C3">
        <w:rPr>
          <w:sz w:val="28"/>
          <w:szCs w:val="28"/>
        </w:rPr>
        <w:t xml:space="preserve"> год по доходам в сумме </w:t>
      </w:r>
      <w:r w:rsidR="00B8531E" w:rsidRPr="00B8531E">
        <w:rPr>
          <w:b/>
          <w:sz w:val="28"/>
          <w:szCs w:val="28"/>
        </w:rPr>
        <w:t>14</w:t>
      </w:r>
      <w:r w:rsidRPr="00B8531E">
        <w:rPr>
          <w:b/>
          <w:sz w:val="28"/>
          <w:szCs w:val="28"/>
        </w:rPr>
        <w:t> </w:t>
      </w:r>
      <w:r w:rsidR="00B8531E" w:rsidRPr="00B8531E">
        <w:rPr>
          <w:b/>
          <w:sz w:val="28"/>
          <w:szCs w:val="28"/>
        </w:rPr>
        <w:t>541</w:t>
      </w:r>
      <w:r w:rsidRPr="00B8531E">
        <w:rPr>
          <w:b/>
          <w:sz w:val="28"/>
          <w:szCs w:val="28"/>
        </w:rPr>
        <w:t>,</w:t>
      </w:r>
      <w:r w:rsidR="00B8531E" w:rsidRPr="00B8531E">
        <w:rPr>
          <w:b/>
          <w:sz w:val="28"/>
          <w:szCs w:val="28"/>
        </w:rPr>
        <w:t>0</w:t>
      </w:r>
      <w:r w:rsidRPr="005D53C3">
        <w:rPr>
          <w:sz w:val="28"/>
          <w:szCs w:val="28"/>
        </w:rPr>
        <w:t xml:space="preserve"> тыс. рублей, по расходам в </w:t>
      </w:r>
      <w:r w:rsidRPr="001A0723">
        <w:rPr>
          <w:sz w:val="28"/>
          <w:szCs w:val="28"/>
        </w:rPr>
        <w:t xml:space="preserve">сумме </w:t>
      </w:r>
      <w:r w:rsidR="00B8531E" w:rsidRPr="001A0723">
        <w:rPr>
          <w:sz w:val="28"/>
          <w:szCs w:val="28"/>
        </w:rPr>
        <w:t>1</w:t>
      </w:r>
      <w:r w:rsidR="0049449F" w:rsidRPr="001A0723">
        <w:rPr>
          <w:b/>
          <w:sz w:val="28"/>
          <w:szCs w:val="28"/>
        </w:rPr>
        <w:t>4 5</w:t>
      </w:r>
      <w:r w:rsidR="00B8531E" w:rsidRPr="001A0723">
        <w:rPr>
          <w:b/>
          <w:sz w:val="28"/>
          <w:szCs w:val="28"/>
        </w:rPr>
        <w:t>7</w:t>
      </w:r>
      <w:r w:rsidR="007A1823" w:rsidRPr="001A0723">
        <w:rPr>
          <w:b/>
          <w:sz w:val="28"/>
          <w:szCs w:val="28"/>
        </w:rPr>
        <w:t>9</w:t>
      </w:r>
      <w:r w:rsidR="005D53C3" w:rsidRPr="001A0723">
        <w:rPr>
          <w:b/>
          <w:sz w:val="28"/>
          <w:szCs w:val="28"/>
        </w:rPr>
        <w:t>,</w:t>
      </w:r>
      <w:r w:rsidR="007A1823" w:rsidRPr="001A0723">
        <w:rPr>
          <w:b/>
          <w:sz w:val="28"/>
          <w:szCs w:val="28"/>
        </w:rPr>
        <w:t>0</w:t>
      </w:r>
      <w:r w:rsidRPr="001A0723">
        <w:rPr>
          <w:sz w:val="28"/>
          <w:szCs w:val="28"/>
        </w:rPr>
        <w:t xml:space="preserve"> тыс. рублей с превышением </w:t>
      </w:r>
      <w:r w:rsidR="001B1860" w:rsidRPr="001A0723">
        <w:rPr>
          <w:sz w:val="28"/>
          <w:szCs w:val="28"/>
        </w:rPr>
        <w:t xml:space="preserve">расходов </w:t>
      </w:r>
      <w:r w:rsidR="005D53C3" w:rsidRPr="001A0723">
        <w:rPr>
          <w:sz w:val="28"/>
          <w:szCs w:val="28"/>
        </w:rPr>
        <w:t xml:space="preserve">над </w:t>
      </w:r>
      <w:r w:rsidR="001B1860" w:rsidRPr="001A0723">
        <w:rPr>
          <w:sz w:val="28"/>
          <w:szCs w:val="28"/>
        </w:rPr>
        <w:t>дохо</w:t>
      </w:r>
      <w:r w:rsidRPr="001A0723">
        <w:rPr>
          <w:sz w:val="28"/>
          <w:szCs w:val="28"/>
        </w:rPr>
        <w:t>д</w:t>
      </w:r>
      <w:r w:rsidR="005D53C3" w:rsidRPr="001A0723">
        <w:rPr>
          <w:sz w:val="28"/>
          <w:szCs w:val="28"/>
        </w:rPr>
        <w:t>ами</w:t>
      </w:r>
      <w:r w:rsidRPr="001A0723">
        <w:rPr>
          <w:sz w:val="28"/>
          <w:szCs w:val="28"/>
        </w:rPr>
        <w:t xml:space="preserve"> (</w:t>
      </w:r>
      <w:r w:rsidR="001B1860" w:rsidRPr="001A0723">
        <w:rPr>
          <w:sz w:val="28"/>
          <w:szCs w:val="28"/>
        </w:rPr>
        <w:t>дефицит</w:t>
      </w:r>
      <w:r w:rsidRPr="001A0723">
        <w:rPr>
          <w:sz w:val="28"/>
          <w:szCs w:val="28"/>
        </w:rPr>
        <w:t xml:space="preserve"> бюджета муниципального </w:t>
      </w:r>
      <w:r w:rsidRPr="001B1860">
        <w:rPr>
          <w:sz w:val="28"/>
          <w:szCs w:val="28"/>
        </w:rPr>
        <w:t xml:space="preserve">образования </w:t>
      </w:r>
      <w:proofErr w:type="spellStart"/>
      <w:r w:rsidRPr="001B1860">
        <w:rPr>
          <w:sz w:val="28"/>
          <w:szCs w:val="28"/>
        </w:rPr>
        <w:t>Гнездовского</w:t>
      </w:r>
      <w:proofErr w:type="spellEnd"/>
      <w:r w:rsidRPr="001B1860">
        <w:rPr>
          <w:sz w:val="28"/>
          <w:szCs w:val="28"/>
        </w:rPr>
        <w:t xml:space="preserve"> сельского </w:t>
      </w:r>
      <w:r w:rsidR="00E83B17" w:rsidRPr="001B1860">
        <w:rPr>
          <w:sz w:val="28"/>
          <w:szCs w:val="28"/>
        </w:rPr>
        <w:t xml:space="preserve"> </w:t>
      </w:r>
      <w:r w:rsidRPr="001B1860">
        <w:rPr>
          <w:sz w:val="28"/>
          <w:szCs w:val="28"/>
        </w:rPr>
        <w:t xml:space="preserve">поселения Смоленского </w:t>
      </w:r>
      <w:r w:rsidR="00E83B17" w:rsidRPr="001B1860">
        <w:rPr>
          <w:sz w:val="28"/>
          <w:szCs w:val="28"/>
        </w:rPr>
        <w:t xml:space="preserve"> </w:t>
      </w:r>
      <w:r w:rsidRPr="001B1860">
        <w:rPr>
          <w:sz w:val="28"/>
          <w:szCs w:val="28"/>
        </w:rPr>
        <w:t>района</w:t>
      </w:r>
      <w:r w:rsidR="00E83B17" w:rsidRPr="001B1860">
        <w:rPr>
          <w:sz w:val="28"/>
          <w:szCs w:val="28"/>
        </w:rPr>
        <w:t xml:space="preserve"> </w:t>
      </w:r>
      <w:r w:rsidRPr="001B1860">
        <w:rPr>
          <w:sz w:val="28"/>
          <w:szCs w:val="28"/>
        </w:rPr>
        <w:t xml:space="preserve"> Смоленской области) в сумме</w:t>
      </w:r>
      <w:r w:rsidR="007A1823">
        <w:rPr>
          <w:sz w:val="28"/>
          <w:szCs w:val="28"/>
        </w:rPr>
        <w:t xml:space="preserve"> </w:t>
      </w:r>
      <w:r w:rsidR="007A1823" w:rsidRPr="007A1823">
        <w:rPr>
          <w:b/>
          <w:sz w:val="28"/>
          <w:szCs w:val="28"/>
        </w:rPr>
        <w:t>38</w:t>
      </w:r>
      <w:r w:rsidRPr="007A1823">
        <w:rPr>
          <w:b/>
          <w:sz w:val="28"/>
          <w:szCs w:val="28"/>
        </w:rPr>
        <w:t>,</w:t>
      </w:r>
      <w:r w:rsidR="007A1823" w:rsidRPr="007A1823">
        <w:rPr>
          <w:b/>
          <w:sz w:val="28"/>
          <w:szCs w:val="28"/>
        </w:rPr>
        <w:t>0</w:t>
      </w:r>
      <w:r w:rsidRPr="001B1860">
        <w:rPr>
          <w:sz w:val="28"/>
          <w:szCs w:val="28"/>
        </w:rPr>
        <w:t xml:space="preserve"> тыс. рублей.</w:t>
      </w:r>
      <w:proofErr w:type="gramEnd"/>
    </w:p>
    <w:p w:rsidR="00FE57D2" w:rsidRPr="007A1823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8AA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FE57D2" w:rsidRPr="008969BC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9BC">
        <w:rPr>
          <w:rFonts w:ascii="Times New Roman" w:hAnsi="Times New Roman" w:cs="Times New Roman"/>
          <w:bCs/>
          <w:sz w:val="28"/>
          <w:szCs w:val="28"/>
        </w:rPr>
        <w:t>Утвердить показатели:</w:t>
      </w:r>
    </w:p>
    <w:p w:rsidR="00FE57D2" w:rsidRP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57D2">
        <w:rPr>
          <w:rFonts w:ascii="Times New Roman" w:hAnsi="Times New Roman" w:cs="Times New Roman"/>
          <w:sz w:val="28"/>
          <w:szCs w:val="28"/>
        </w:rPr>
        <w:t xml:space="preserve">1. доходов  бюджета муниципального образования </w:t>
      </w:r>
      <w:proofErr w:type="spellStart"/>
      <w:r w:rsidRPr="00FE57D2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FE57D2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</w:t>
      </w:r>
      <w:r w:rsidR="001A1BE9">
        <w:rPr>
          <w:rFonts w:ascii="Times New Roman" w:hAnsi="Times New Roman" w:cs="Times New Roman"/>
          <w:sz w:val="28"/>
          <w:szCs w:val="28"/>
        </w:rPr>
        <w:t>района Смоленской области за 202</w:t>
      </w:r>
      <w:r w:rsidR="00B8531E">
        <w:rPr>
          <w:rFonts w:ascii="Times New Roman" w:hAnsi="Times New Roman" w:cs="Times New Roman"/>
          <w:sz w:val="28"/>
          <w:szCs w:val="28"/>
        </w:rPr>
        <w:t>2</w:t>
      </w:r>
      <w:r w:rsidRPr="00FE57D2">
        <w:rPr>
          <w:rFonts w:ascii="Times New Roman" w:hAnsi="Times New Roman" w:cs="Times New Roman"/>
          <w:sz w:val="28"/>
          <w:szCs w:val="28"/>
        </w:rPr>
        <w:t> год  согласно приложению №1</w:t>
      </w:r>
      <w:r w:rsidR="00F404B2">
        <w:rPr>
          <w:rFonts w:ascii="Times New Roman" w:hAnsi="Times New Roman" w:cs="Times New Roman"/>
          <w:sz w:val="28"/>
          <w:szCs w:val="28"/>
        </w:rPr>
        <w:t xml:space="preserve"> </w:t>
      </w:r>
      <w:r w:rsidRPr="00FE57D2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57D2">
        <w:rPr>
          <w:rFonts w:ascii="Times New Roman" w:hAnsi="Times New Roman" w:cs="Times New Roman"/>
          <w:sz w:val="28"/>
          <w:szCs w:val="28"/>
        </w:rPr>
        <w:t>2. расходов бюджета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FE57D2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за 20</w:t>
      </w:r>
      <w:r w:rsidR="007A7452">
        <w:rPr>
          <w:rFonts w:ascii="Times New Roman" w:hAnsi="Times New Roman" w:cs="Times New Roman"/>
          <w:sz w:val="28"/>
          <w:szCs w:val="28"/>
        </w:rPr>
        <w:t>2</w:t>
      </w:r>
      <w:r w:rsidR="00B853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бюджетов согласно </w:t>
      </w:r>
      <w:r w:rsidR="00F404B2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расходов бюджета муниципального образования </w:t>
      </w:r>
      <w:proofErr w:type="spellStart"/>
      <w:r w:rsidRPr="00FE57D2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за 20</w:t>
      </w:r>
      <w:r w:rsidR="007A7452">
        <w:rPr>
          <w:rFonts w:ascii="Times New Roman" w:hAnsi="Times New Roman" w:cs="Times New Roman"/>
          <w:sz w:val="28"/>
          <w:szCs w:val="28"/>
        </w:rPr>
        <w:t>2</w:t>
      </w:r>
      <w:r w:rsidR="00B853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год по разделам и подразделам классификации расходов бюджетов</w:t>
      </w:r>
      <w:r w:rsidRPr="006D6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CD717D" w:rsidRDefault="00FE57D2" w:rsidP="00372A81">
      <w:pPr>
        <w:pStyle w:val="ConsNormal"/>
        <w:ind w:left="284" w:firstLine="283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источников финансирования дефицита бюджета муниципального образования </w:t>
      </w:r>
      <w:proofErr w:type="spellStart"/>
      <w:r w:rsidRPr="00FE57D2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за 20</w:t>
      </w:r>
      <w:r w:rsidR="007A7452">
        <w:rPr>
          <w:rFonts w:ascii="Times New Roman" w:hAnsi="Times New Roman" w:cs="Times New Roman"/>
          <w:sz w:val="28"/>
          <w:szCs w:val="28"/>
        </w:rPr>
        <w:t>2</w:t>
      </w:r>
      <w:r w:rsidR="00B853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год</w:t>
      </w:r>
      <w:r w:rsidR="00C84C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кодам классификации источников финансирования дефицита бюджет</w:t>
      </w:r>
      <w:r w:rsidR="00C84C65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F404B2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765B91" w:rsidRPr="007A1823" w:rsidRDefault="00765B91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16"/>
          <w:szCs w:val="16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  <w:r w:rsidRPr="00A13843">
        <w:rPr>
          <w:sz w:val="28"/>
          <w:szCs w:val="28"/>
        </w:rPr>
        <w:t>Настоящее решение опубликовать в газете «</w:t>
      </w:r>
      <w:proofErr w:type="gramStart"/>
      <w:r w:rsidRPr="00A13843">
        <w:rPr>
          <w:sz w:val="28"/>
          <w:szCs w:val="28"/>
        </w:rPr>
        <w:t>Сельская</w:t>
      </w:r>
      <w:proofErr w:type="gramEnd"/>
      <w:r w:rsidRPr="00A13843">
        <w:rPr>
          <w:sz w:val="28"/>
          <w:szCs w:val="28"/>
        </w:rPr>
        <w:t xml:space="preserve"> правда».</w:t>
      </w:r>
      <w:r>
        <w:rPr>
          <w:b/>
          <w:bCs/>
          <w:sz w:val="28"/>
          <w:szCs w:val="28"/>
        </w:rPr>
        <w:t xml:space="preserve"> 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Pr="00311C54" w:rsidRDefault="00FE57D2" w:rsidP="00CD717D">
      <w:pPr>
        <w:spacing w:line="240" w:lineRule="atLeast"/>
        <w:ind w:left="284" w:firstLine="283"/>
        <w:jc w:val="both"/>
        <w:rPr>
          <w:sz w:val="28"/>
          <w:szCs w:val="28"/>
        </w:rPr>
      </w:pPr>
      <w:r w:rsidRPr="00311C54">
        <w:rPr>
          <w:sz w:val="28"/>
          <w:szCs w:val="28"/>
        </w:rPr>
        <w:t>Глава муниципального образования</w:t>
      </w:r>
    </w:p>
    <w:p w:rsidR="00FE57D2" w:rsidRDefault="00FE57D2" w:rsidP="00CD717D">
      <w:pPr>
        <w:spacing w:line="240" w:lineRule="atLeast"/>
        <w:ind w:left="284" w:firstLine="283"/>
        <w:jc w:val="both"/>
        <w:rPr>
          <w:b/>
          <w:sz w:val="28"/>
          <w:szCs w:val="28"/>
        </w:rPr>
      </w:pPr>
      <w:proofErr w:type="spellStart"/>
      <w:r w:rsidRPr="00311C54">
        <w:rPr>
          <w:sz w:val="28"/>
          <w:szCs w:val="28"/>
        </w:rPr>
        <w:t>Гнездовского</w:t>
      </w:r>
      <w:proofErr w:type="spellEnd"/>
      <w:r w:rsidRPr="00311C54">
        <w:rPr>
          <w:sz w:val="28"/>
          <w:szCs w:val="28"/>
        </w:rPr>
        <w:t xml:space="preserve"> сельского поселения</w:t>
      </w:r>
      <w:r w:rsidR="00CD717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</w:t>
      </w:r>
      <w:r w:rsidRPr="00311C54">
        <w:rPr>
          <w:b/>
          <w:sz w:val="28"/>
          <w:szCs w:val="28"/>
        </w:rPr>
        <w:t>Е.С. Соловьев</w:t>
      </w:r>
      <w:r>
        <w:rPr>
          <w:b/>
          <w:sz w:val="28"/>
          <w:szCs w:val="28"/>
        </w:rPr>
        <w:t>а</w:t>
      </w:r>
    </w:p>
    <w:p w:rsidR="00FE57D2" w:rsidRDefault="00FE57D2" w:rsidP="00CD717D">
      <w:pPr>
        <w:spacing w:line="240" w:lineRule="atLeast"/>
        <w:ind w:left="284" w:firstLine="283"/>
        <w:jc w:val="both"/>
      </w:pPr>
      <w:r w:rsidRPr="00311C54">
        <w:rPr>
          <w:sz w:val="28"/>
          <w:szCs w:val="28"/>
        </w:rPr>
        <w:t>Смоленского района Смоленской</w:t>
      </w:r>
      <w:r>
        <w:rPr>
          <w:sz w:val="28"/>
          <w:szCs w:val="28"/>
        </w:rPr>
        <w:t xml:space="preserve"> области         </w:t>
      </w:r>
      <w:r w:rsidRPr="00311C54">
        <w:rPr>
          <w:sz w:val="28"/>
          <w:szCs w:val="28"/>
        </w:rPr>
        <w:t xml:space="preserve">       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341E8" w:rsidRDefault="004341E8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4341E8" w:rsidRDefault="004341E8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6469A9">
      <w:pPr>
        <w:outlineLvl w:val="1"/>
        <w:rPr>
          <w:b/>
          <w:bCs/>
          <w:sz w:val="28"/>
          <w:szCs w:val="28"/>
        </w:rPr>
      </w:pPr>
    </w:p>
    <w:p w:rsidR="005B3688" w:rsidRDefault="005B3688" w:rsidP="006469A9">
      <w:pPr>
        <w:outlineLvl w:val="1"/>
        <w:rPr>
          <w:b/>
          <w:bCs/>
          <w:sz w:val="28"/>
          <w:szCs w:val="28"/>
        </w:rPr>
      </w:pPr>
    </w:p>
    <w:p w:rsidR="006469A9" w:rsidRDefault="006469A9" w:rsidP="00755B59">
      <w:pPr>
        <w:jc w:val="right"/>
        <w:outlineLvl w:val="1"/>
        <w:rPr>
          <w:bCs/>
        </w:rPr>
      </w:pPr>
    </w:p>
    <w:p w:rsidR="00EC4E8D" w:rsidRDefault="00EC4E8D" w:rsidP="00755B59">
      <w:pPr>
        <w:jc w:val="right"/>
        <w:outlineLvl w:val="1"/>
        <w:rPr>
          <w:bCs/>
        </w:rPr>
      </w:pPr>
    </w:p>
    <w:p w:rsidR="00372A81" w:rsidRDefault="00372A81" w:rsidP="00755B59">
      <w:pPr>
        <w:jc w:val="right"/>
        <w:outlineLvl w:val="1"/>
        <w:rPr>
          <w:bCs/>
        </w:rPr>
      </w:pPr>
    </w:p>
    <w:p w:rsidR="00793441" w:rsidRDefault="00793441" w:rsidP="00755B59">
      <w:pPr>
        <w:jc w:val="right"/>
        <w:outlineLvl w:val="1"/>
        <w:rPr>
          <w:bCs/>
        </w:rPr>
      </w:pPr>
    </w:p>
    <w:p w:rsidR="00793441" w:rsidRDefault="00793441" w:rsidP="00755B59">
      <w:pPr>
        <w:jc w:val="right"/>
        <w:outlineLvl w:val="1"/>
        <w:rPr>
          <w:bCs/>
          <w:sz w:val="22"/>
          <w:szCs w:val="22"/>
        </w:rPr>
      </w:pPr>
    </w:p>
    <w:p w:rsidR="00765B91" w:rsidRDefault="00765B91" w:rsidP="00755B59">
      <w:pPr>
        <w:jc w:val="right"/>
        <w:outlineLvl w:val="1"/>
        <w:rPr>
          <w:bCs/>
          <w:sz w:val="22"/>
          <w:szCs w:val="22"/>
        </w:rPr>
      </w:pPr>
    </w:p>
    <w:p w:rsidR="00755B59" w:rsidRPr="00EC4E8D" w:rsidRDefault="005B3688" w:rsidP="00755B59">
      <w:pPr>
        <w:jc w:val="right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N 1</w:t>
      </w:r>
    </w:p>
    <w:p w:rsidR="00755B59" w:rsidRPr="00EC4E8D" w:rsidRDefault="00755B59" w:rsidP="009B0D36">
      <w:pPr>
        <w:pStyle w:val="ConsNormal"/>
        <w:tabs>
          <w:tab w:val="left" w:pos="5670"/>
        </w:tabs>
        <w:spacing w:line="240" w:lineRule="atLeast"/>
        <w:ind w:left="5670" w:firstLine="0"/>
        <w:jc w:val="both"/>
        <w:rPr>
          <w:rFonts w:ascii="Times New Roman" w:hAnsi="Times New Roman"/>
          <w:sz w:val="22"/>
          <w:szCs w:val="22"/>
        </w:rPr>
      </w:pPr>
      <w:r w:rsidRPr="00EC4E8D">
        <w:rPr>
          <w:rFonts w:ascii="Times New Roman" w:hAnsi="Times New Roman"/>
          <w:sz w:val="22"/>
          <w:szCs w:val="22"/>
        </w:rPr>
        <w:t xml:space="preserve">к решению Совета депутатов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поселения Смоленского района Смоленской области «Об утверждении проекта отчета об исполнении бюджета муниципального образования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поселения Смоленского ра</w:t>
      </w:r>
      <w:r w:rsidR="00E83B17">
        <w:rPr>
          <w:rFonts w:ascii="Times New Roman" w:hAnsi="Times New Roman"/>
          <w:sz w:val="22"/>
          <w:szCs w:val="22"/>
        </w:rPr>
        <w:t>йона Смоленской области</w:t>
      </w:r>
      <w:r w:rsidR="00D94051">
        <w:rPr>
          <w:rFonts w:ascii="Times New Roman" w:hAnsi="Times New Roman"/>
          <w:sz w:val="22"/>
          <w:szCs w:val="22"/>
        </w:rPr>
        <w:t xml:space="preserve"> за 202</w:t>
      </w:r>
      <w:r w:rsidR="00B8531E">
        <w:rPr>
          <w:rFonts w:ascii="Times New Roman" w:hAnsi="Times New Roman"/>
          <w:sz w:val="22"/>
          <w:szCs w:val="22"/>
        </w:rPr>
        <w:t>2</w:t>
      </w:r>
      <w:r w:rsidRPr="00EC4E8D">
        <w:rPr>
          <w:rFonts w:ascii="Times New Roman" w:hAnsi="Times New Roman"/>
          <w:sz w:val="22"/>
          <w:szCs w:val="22"/>
        </w:rPr>
        <w:t xml:space="preserve"> год»</w:t>
      </w:r>
      <w:r w:rsidR="00D94051">
        <w:rPr>
          <w:rFonts w:ascii="Times New Roman" w:hAnsi="Times New Roman"/>
          <w:sz w:val="22"/>
          <w:szCs w:val="22"/>
        </w:rPr>
        <w:t xml:space="preserve"> </w:t>
      </w:r>
      <w:r w:rsidRPr="00EC4E8D">
        <w:rPr>
          <w:rFonts w:ascii="Times New Roman" w:hAnsi="Times New Roman"/>
          <w:sz w:val="22"/>
          <w:szCs w:val="22"/>
        </w:rPr>
        <w:t>от</w:t>
      </w:r>
      <w:r w:rsidR="00D94051">
        <w:rPr>
          <w:rFonts w:ascii="Times New Roman" w:hAnsi="Times New Roman"/>
          <w:sz w:val="22"/>
          <w:szCs w:val="22"/>
        </w:rPr>
        <w:t xml:space="preserve"> «</w:t>
      </w:r>
      <w:r w:rsidR="008423EF">
        <w:rPr>
          <w:rFonts w:ascii="Times New Roman" w:hAnsi="Times New Roman"/>
          <w:sz w:val="22"/>
          <w:szCs w:val="22"/>
        </w:rPr>
        <w:t>17</w:t>
      </w:r>
      <w:r w:rsidR="00D94051">
        <w:rPr>
          <w:rFonts w:ascii="Times New Roman" w:hAnsi="Times New Roman"/>
          <w:sz w:val="22"/>
          <w:szCs w:val="22"/>
        </w:rPr>
        <w:t>» марта 202</w:t>
      </w:r>
      <w:r w:rsidR="00B8531E">
        <w:rPr>
          <w:rFonts w:ascii="Times New Roman" w:hAnsi="Times New Roman"/>
          <w:sz w:val="22"/>
          <w:szCs w:val="22"/>
        </w:rPr>
        <w:t>3</w:t>
      </w:r>
      <w:r w:rsidR="00D94051">
        <w:rPr>
          <w:rFonts w:ascii="Times New Roman" w:hAnsi="Times New Roman"/>
          <w:sz w:val="22"/>
          <w:szCs w:val="22"/>
        </w:rPr>
        <w:t>г.</w:t>
      </w:r>
      <w:r w:rsidR="00D57A1B">
        <w:rPr>
          <w:rFonts w:ascii="Times New Roman" w:hAnsi="Times New Roman"/>
          <w:sz w:val="22"/>
          <w:szCs w:val="22"/>
        </w:rPr>
        <w:t xml:space="preserve"> </w:t>
      </w:r>
      <w:r w:rsidRPr="00EC4E8D">
        <w:rPr>
          <w:rFonts w:ascii="Times New Roman" w:hAnsi="Times New Roman"/>
          <w:sz w:val="22"/>
          <w:szCs w:val="22"/>
        </w:rPr>
        <w:t>№</w:t>
      </w:r>
      <w:r w:rsidR="008423EF">
        <w:rPr>
          <w:rFonts w:ascii="Times New Roman" w:hAnsi="Times New Roman"/>
          <w:sz w:val="22"/>
          <w:szCs w:val="22"/>
        </w:rPr>
        <w:t>4</w:t>
      </w:r>
    </w:p>
    <w:p w:rsidR="00755B59" w:rsidRDefault="00755B59" w:rsidP="00755B59">
      <w:pPr>
        <w:spacing w:line="0" w:lineRule="atLeast"/>
        <w:jc w:val="center"/>
        <w:rPr>
          <w:b/>
          <w:caps/>
        </w:rPr>
      </w:pPr>
    </w:p>
    <w:p w:rsidR="007352E3" w:rsidRDefault="007352E3" w:rsidP="00755B59">
      <w:pPr>
        <w:spacing w:line="0" w:lineRule="atLeast"/>
        <w:jc w:val="center"/>
        <w:rPr>
          <w:b/>
          <w:caps/>
        </w:rPr>
      </w:pPr>
    </w:p>
    <w:p w:rsidR="00924D48" w:rsidRPr="000434A8" w:rsidRDefault="00FB675E" w:rsidP="00E049C2">
      <w:pPr>
        <w:spacing w:line="0" w:lineRule="atLeast"/>
        <w:jc w:val="center"/>
        <w:rPr>
          <w:b/>
          <w:sz w:val="26"/>
          <w:szCs w:val="26"/>
        </w:rPr>
      </w:pPr>
      <w:r w:rsidRPr="000434A8">
        <w:rPr>
          <w:b/>
          <w:sz w:val="26"/>
          <w:szCs w:val="26"/>
        </w:rPr>
        <w:t>Доходы бюджета муниципального образования</w:t>
      </w:r>
    </w:p>
    <w:p w:rsidR="00FB675E" w:rsidRPr="000434A8" w:rsidRDefault="00B91DBB" w:rsidP="00E049C2">
      <w:pPr>
        <w:spacing w:line="0" w:lineRule="atLeast"/>
        <w:jc w:val="center"/>
        <w:rPr>
          <w:b/>
          <w:sz w:val="26"/>
          <w:szCs w:val="26"/>
        </w:rPr>
      </w:pPr>
      <w:r w:rsidRPr="000434A8">
        <w:rPr>
          <w:b/>
          <w:sz w:val="26"/>
          <w:szCs w:val="26"/>
        </w:rPr>
        <w:t xml:space="preserve"> </w:t>
      </w:r>
      <w:proofErr w:type="spellStart"/>
      <w:r w:rsidR="00FB675E" w:rsidRPr="000434A8">
        <w:rPr>
          <w:b/>
          <w:sz w:val="26"/>
          <w:szCs w:val="26"/>
        </w:rPr>
        <w:t>Гнездовского</w:t>
      </w:r>
      <w:proofErr w:type="spellEnd"/>
      <w:r w:rsidR="00FB675E" w:rsidRPr="000434A8">
        <w:rPr>
          <w:b/>
          <w:sz w:val="26"/>
          <w:szCs w:val="26"/>
        </w:rPr>
        <w:t xml:space="preserve"> сельского поселения</w:t>
      </w:r>
      <w:r w:rsidR="00924D48" w:rsidRPr="000434A8">
        <w:rPr>
          <w:b/>
          <w:sz w:val="26"/>
          <w:szCs w:val="26"/>
        </w:rPr>
        <w:t xml:space="preserve"> </w:t>
      </w:r>
      <w:r w:rsidR="00FB675E" w:rsidRPr="000434A8">
        <w:rPr>
          <w:b/>
          <w:sz w:val="26"/>
          <w:szCs w:val="26"/>
        </w:rPr>
        <w:t xml:space="preserve">Смоленского района Смоленской области  </w:t>
      </w:r>
    </w:p>
    <w:p w:rsidR="00FB675E" w:rsidRPr="000434A8" w:rsidRDefault="00FB675E" w:rsidP="00E049C2">
      <w:pPr>
        <w:spacing w:line="0" w:lineRule="atLeast"/>
        <w:jc w:val="center"/>
        <w:rPr>
          <w:b/>
          <w:sz w:val="26"/>
          <w:szCs w:val="26"/>
        </w:rPr>
      </w:pPr>
      <w:r w:rsidRPr="000434A8">
        <w:rPr>
          <w:b/>
          <w:sz w:val="26"/>
          <w:szCs w:val="26"/>
        </w:rPr>
        <w:t>за 20</w:t>
      </w:r>
      <w:r w:rsidR="00D94051" w:rsidRPr="000434A8">
        <w:rPr>
          <w:b/>
          <w:sz w:val="26"/>
          <w:szCs w:val="26"/>
        </w:rPr>
        <w:t>2</w:t>
      </w:r>
      <w:r w:rsidR="00D57A1B" w:rsidRPr="000434A8">
        <w:rPr>
          <w:b/>
          <w:sz w:val="26"/>
          <w:szCs w:val="26"/>
        </w:rPr>
        <w:t>2</w:t>
      </w:r>
      <w:r w:rsidRPr="000434A8">
        <w:rPr>
          <w:b/>
          <w:sz w:val="26"/>
          <w:szCs w:val="26"/>
        </w:rPr>
        <w:t xml:space="preserve"> год</w:t>
      </w:r>
    </w:p>
    <w:p w:rsidR="00755B59" w:rsidRDefault="00755B59" w:rsidP="00755B59">
      <w:pPr>
        <w:jc w:val="right"/>
        <w:rPr>
          <w:sz w:val="20"/>
          <w:szCs w:val="20"/>
        </w:rPr>
      </w:pPr>
      <w:r w:rsidRPr="00793441">
        <w:rPr>
          <w:sz w:val="20"/>
          <w:szCs w:val="20"/>
        </w:rPr>
        <w:t xml:space="preserve">  (тыс. рублей) </w:t>
      </w:r>
    </w:p>
    <w:tbl>
      <w:tblPr>
        <w:tblW w:w="101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9"/>
        <w:gridCol w:w="2616"/>
        <w:gridCol w:w="1645"/>
      </w:tblGrid>
      <w:tr w:rsidR="00912E4B" w:rsidRPr="003512EC" w:rsidTr="00912E4B">
        <w:trPr>
          <w:trHeight w:val="276"/>
        </w:trPr>
        <w:tc>
          <w:tcPr>
            <w:tcW w:w="6045" w:type="dxa"/>
            <w:vMerge w:val="restart"/>
            <w:shd w:val="clear" w:color="000000" w:fill="FFFFFF"/>
            <w:vAlign w:val="center"/>
            <w:hideMark/>
          </w:tcPr>
          <w:p w:rsidR="00912E4B" w:rsidRPr="003512EC" w:rsidRDefault="00912E4B" w:rsidP="003512EC">
            <w:pPr>
              <w:jc w:val="center"/>
              <w:rPr>
                <w:color w:val="000000"/>
                <w:sz w:val="20"/>
                <w:szCs w:val="20"/>
              </w:rPr>
            </w:pPr>
            <w:r w:rsidRPr="003512EC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30" w:type="dxa"/>
            <w:vMerge w:val="restart"/>
            <w:shd w:val="clear" w:color="000000" w:fill="FFFFFF"/>
            <w:vAlign w:val="center"/>
            <w:hideMark/>
          </w:tcPr>
          <w:p w:rsidR="00912E4B" w:rsidRPr="003512EC" w:rsidRDefault="00912E4B" w:rsidP="00912E4B">
            <w:pPr>
              <w:jc w:val="center"/>
              <w:rPr>
                <w:color w:val="000000"/>
                <w:sz w:val="20"/>
                <w:szCs w:val="20"/>
              </w:rPr>
            </w:pPr>
            <w:r w:rsidRPr="003512EC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645" w:type="dxa"/>
            <w:vMerge w:val="restart"/>
            <w:shd w:val="clear" w:color="000000" w:fill="FFFFFF"/>
            <w:vAlign w:val="center"/>
            <w:hideMark/>
          </w:tcPr>
          <w:p w:rsidR="00912E4B" w:rsidRPr="003512EC" w:rsidRDefault="005E79F6" w:rsidP="00912E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за 2022 год</w:t>
            </w:r>
          </w:p>
        </w:tc>
      </w:tr>
      <w:tr w:rsidR="00912E4B" w:rsidRPr="00912E4B" w:rsidTr="00912E4B">
        <w:trPr>
          <w:trHeight w:val="276"/>
        </w:trPr>
        <w:tc>
          <w:tcPr>
            <w:tcW w:w="6045" w:type="dxa"/>
            <w:vMerge/>
            <w:vAlign w:val="center"/>
            <w:hideMark/>
          </w:tcPr>
          <w:p w:rsidR="00912E4B" w:rsidRPr="00912E4B" w:rsidRDefault="00912E4B" w:rsidP="00912E4B">
            <w:pPr>
              <w:jc w:val="both"/>
              <w:rPr>
                <w:color w:val="000000"/>
              </w:rPr>
            </w:pPr>
          </w:p>
        </w:tc>
        <w:tc>
          <w:tcPr>
            <w:tcW w:w="2430" w:type="dxa"/>
            <w:vMerge/>
            <w:vAlign w:val="center"/>
            <w:hideMark/>
          </w:tcPr>
          <w:p w:rsidR="00912E4B" w:rsidRPr="00912E4B" w:rsidRDefault="00912E4B" w:rsidP="00912E4B">
            <w:pPr>
              <w:rPr>
                <w:color w:val="000000"/>
              </w:rPr>
            </w:pPr>
          </w:p>
        </w:tc>
        <w:tc>
          <w:tcPr>
            <w:tcW w:w="1645" w:type="dxa"/>
            <w:vMerge/>
            <w:vAlign w:val="center"/>
            <w:hideMark/>
          </w:tcPr>
          <w:p w:rsidR="00912E4B" w:rsidRPr="00912E4B" w:rsidRDefault="00912E4B" w:rsidP="00912E4B">
            <w:pPr>
              <w:jc w:val="center"/>
              <w:rPr>
                <w:color w:val="000000"/>
              </w:rPr>
            </w:pPr>
          </w:p>
        </w:tc>
      </w:tr>
      <w:tr w:rsidR="00912E4B" w:rsidRPr="00912E4B" w:rsidTr="00912E4B">
        <w:trPr>
          <w:trHeight w:val="20"/>
        </w:trPr>
        <w:tc>
          <w:tcPr>
            <w:tcW w:w="6045" w:type="dxa"/>
            <w:shd w:val="clear" w:color="000000" w:fill="FFFFFF"/>
            <w:hideMark/>
          </w:tcPr>
          <w:p w:rsidR="00912E4B" w:rsidRPr="00912E4B" w:rsidRDefault="00912E4B" w:rsidP="003512EC">
            <w:pPr>
              <w:jc w:val="center"/>
              <w:rPr>
                <w:b/>
                <w:color w:val="000000"/>
              </w:rPr>
            </w:pPr>
            <w:r w:rsidRPr="00912E4B">
              <w:rPr>
                <w:b/>
                <w:color w:val="000000"/>
              </w:rPr>
              <w:t>Федеральное казначейство</w:t>
            </w:r>
          </w:p>
        </w:tc>
        <w:tc>
          <w:tcPr>
            <w:tcW w:w="2430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rPr>
                <w:b/>
                <w:color w:val="000000"/>
              </w:rPr>
            </w:pPr>
            <w:r w:rsidRPr="00912E4B">
              <w:rPr>
                <w:b/>
                <w:color w:val="000000"/>
              </w:rPr>
              <w:t>100</w:t>
            </w:r>
          </w:p>
        </w:tc>
        <w:tc>
          <w:tcPr>
            <w:tcW w:w="1645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rPr>
                <w:b/>
                <w:color w:val="000000"/>
              </w:rPr>
            </w:pPr>
            <w:r w:rsidRPr="00912E4B">
              <w:rPr>
                <w:b/>
                <w:color w:val="000000"/>
              </w:rPr>
              <w:t>2 624,5</w:t>
            </w:r>
          </w:p>
        </w:tc>
      </w:tr>
      <w:tr w:rsidR="00912E4B" w:rsidRPr="00912E4B" w:rsidTr="00912E4B">
        <w:trPr>
          <w:trHeight w:val="20"/>
        </w:trPr>
        <w:tc>
          <w:tcPr>
            <w:tcW w:w="6045" w:type="dxa"/>
            <w:shd w:val="clear" w:color="000000" w:fill="FFFFFF"/>
            <w:hideMark/>
          </w:tcPr>
          <w:p w:rsidR="00912E4B" w:rsidRPr="00912E4B" w:rsidRDefault="00912E4B" w:rsidP="00912E4B">
            <w:pPr>
              <w:jc w:val="both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 xml:space="preserve">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30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00010302231010000110</w:t>
            </w:r>
          </w:p>
        </w:tc>
        <w:tc>
          <w:tcPr>
            <w:tcW w:w="1645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1 315,7</w:t>
            </w:r>
          </w:p>
        </w:tc>
      </w:tr>
      <w:tr w:rsidR="00912E4B" w:rsidRPr="00912E4B" w:rsidTr="00912E4B">
        <w:trPr>
          <w:trHeight w:val="20"/>
        </w:trPr>
        <w:tc>
          <w:tcPr>
            <w:tcW w:w="6045" w:type="dxa"/>
            <w:shd w:val="clear" w:color="000000" w:fill="FFFFFF"/>
            <w:hideMark/>
          </w:tcPr>
          <w:p w:rsidR="00912E4B" w:rsidRPr="00912E4B" w:rsidRDefault="00912E4B" w:rsidP="00912E4B">
            <w:pPr>
              <w:jc w:val="both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 xml:space="preserve">        Доходы от уплаты акцизов на моторные масла для дизельных и (или) карбюраторных (</w:t>
            </w:r>
            <w:proofErr w:type="spellStart"/>
            <w:r w:rsidRPr="00912E4B">
              <w:rPr>
                <w:color w:val="000000"/>
              </w:rPr>
              <w:t>инжекторных</w:t>
            </w:r>
            <w:proofErr w:type="spellEnd"/>
            <w:r w:rsidRPr="00912E4B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30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00010302241010000110</w:t>
            </w:r>
          </w:p>
        </w:tc>
        <w:tc>
          <w:tcPr>
            <w:tcW w:w="1645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7,1</w:t>
            </w:r>
          </w:p>
        </w:tc>
      </w:tr>
      <w:tr w:rsidR="00912E4B" w:rsidRPr="00912E4B" w:rsidTr="00912E4B">
        <w:trPr>
          <w:trHeight w:val="20"/>
        </w:trPr>
        <w:tc>
          <w:tcPr>
            <w:tcW w:w="6045" w:type="dxa"/>
            <w:shd w:val="clear" w:color="000000" w:fill="FFFFFF"/>
            <w:hideMark/>
          </w:tcPr>
          <w:p w:rsidR="00912E4B" w:rsidRPr="00912E4B" w:rsidRDefault="00912E4B" w:rsidP="00912E4B">
            <w:pPr>
              <w:jc w:val="both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 xml:space="preserve">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30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00010302251010000110</w:t>
            </w:r>
          </w:p>
        </w:tc>
        <w:tc>
          <w:tcPr>
            <w:tcW w:w="1645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1 452,6</w:t>
            </w:r>
          </w:p>
        </w:tc>
      </w:tr>
      <w:tr w:rsidR="00912E4B" w:rsidRPr="00912E4B" w:rsidTr="00912E4B">
        <w:trPr>
          <w:trHeight w:val="20"/>
        </w:trPr>
        <w:tc>
          <w:tcPr>
            <w:tcW w:w="6045" w:type="dxa"/>
            <w:shd w:val="clear" w:color="000000" w:fill="FFFFFF"/>
            <w:hideMark/>
          </w:tcPr>
          <w:p w:rsidR="00912E4B" w:rsidRPr="00912E4B" w:rsidRDefault="00912E4B" w:rsidP="00912E4B">
            <w:pPr>
              <w:jc w:val="both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 xml:space="preserve">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30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00010302261010000110</w:t>
            </w:r>
          </w:p>
        </w:tc>
        <w:tc>
          <w:tcPr>
            <w:tcW w:w="1645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-150,9</w:t>
            </w:r>
          </w:p>
        </w:tc>
      </w:tr>
      <w:tr w:rsidR="00912E4B" w:rsidRPr="00912E4B" w:rsidTr="00912E4B">
        <w:trPr>
          <w:trHeight w:val="20"/>
        </w:trPr>
        <w:tc>
          <w:tcPr>
            <w:tcW w:w="6045" w:type="dxa"/>
            <w:shd w:val="clear" w:color="000000" w:fill="FFFFFF"/>
            <w:hideMark/>
          </w:tcPr>
          <w:p w:rsidR="00912E4B" w:rsidRPr="00912E4B" w:rsidRDefault="00912E4B" w:rsidP="003512EC">
            <w:pPr>
              <w:jc w:val="center"/>
              <w:rPr>
                <w:b/>
                <w:color w:val="000000"/>
              </w:rPr>
            </w:pPr>
            <w:r w:rsidRPr="00912E4B">
              <w:rPr>
                <w:b/>
                <w:color w:val="000000"/>
              </w:rPr>
              <w:lastRenderedPageBreak/>
              <w:t>Федеральная налоговая служба</w:t>
            </w:r>
          </w:p>
        </w:tc>
        <w:tc>
          <w:tcPr>
            <w:tcW w:w="2430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rPr>
                <w:b/>
                <w:color w:val="000000"/>
              </w:rPr>
            </w:pPr>
            <w:r w:rsidRPr="00912E4B">
              <w:rPr>
                <w:b/>
                <w:color w:val="000000"/>
              </w:rPr>
              <w:t>182</w:t>
            </w:r>
          </w:p>
        </w:tc>
        <w:tc>
          <w:tcPr>
            <w:tcW w:w="1645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rPr>
                <w:b/>
                <w:color w:val="000000"/>
              </w:rPr>
            </w:pPr>
            <w:r w:rsidRPr="00912E4B">
              <w:rPr>
                <w:b/>
                <w:color w:val="000000"/>
              </w:rPr>
              <w:t>6 535,3</w:t>
            </w:r>
          </w:p>
        </w:tc>
      </w:tr>
      <w:tr w:rsidR="00912E4B" w:rsidRPr="00912E4B" w:rsidTr="00912E4B">
        <w:trPr>
          <w:trHeight w:val="20"/>
        </w:trPr>
        <w:tc>
          <w:tcPr>
            <w:tcW w:w="6045" w:type="dxa"/>
            <w:shd w:val="clear" w:color="000000" w:fill="FFFFFF"/>
            <w:hideMark/>
          </w:tcPr>
          <w:p w:rsidR="00912E4B" w:rsidRPr="00912E4B" w:rsidRDefault="00912E4B" w:rsidP="00912E4B">
            <w:pPr>
              <w:jc w:val="both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430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00010102010010000110</w:t>
            </w:r>
          </w:p>
        </w:tc>
        <w:tc>
          <w:tcPr>
            <w:tcW w:w="1645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2 037,4</w:t>
            </w:r>
          </w:p>
        </w:tc>
      </w:tr>
      <w:tr w:rsidR="00912E4B" w:rsidRPr="00912E4B" w:rsidTr="00912E4B">
        <w:trPr>
          <w:trHeight w:val="20"/>
        </w:trPr>
        <w:tc>
          <w:tcPr>
            <w:tcW w:w="6045" w:type="dxa"/>
            <w:shd w:val="clear" w:color="000000" w:fill="FFFFFF"/>
            <w:hideMark/>
          </w:tcPr>
          <w:p w:rsidR="00912E4B" w:rsidRPr="00912E4B" w:rsidRDefault="00912E4B" w:rsidP="00912E4B">
            <w:pPr>
              <w:jc w:val="both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 xml:space="preserve">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30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00010102020010000110</w:t>
            </w:r>
          </w:p>
        </w:tc>
        <w:tc>
          <w:tcPr>
            <w:tcW w:w="1645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22,0</w:t>
            </w:r>
          </w:p>
        </w:tc>
      </w:tr>
      <w:tr w:rsidR="00912E4B" w:rsidRPr="00912E4B" w:rsidTr="00912E4B">
        <w:trPr>
          <w:trHeight w:val="20"/>
        </w:trPr>
        <w:tc>
          <w:tcPr>
            <w:tcW w:w="6045" w:type="dxa"/>
            <w:shd w:val="clear" w:color="000000" w:fill="FFFFFF"/>
            <w:hideMark/>
          </w:tcPr>
          <w:p w:rsidR="00912E4B" w:rsidRPr="00912E4B" w:rsidRDefault="00912E4B" w:rsidP="00912E4B">
            <w:pPr>
              <w:jc w:val="both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30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00010102030010000110</w:t>
            </w:r>
          </w:p>
        </w:tc>
        <w:tc>
          <w:tcPr>
            <w:tcW w:w="1645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70,8</w:t>
            </w:r>
          </w:p>
        </w:tc>
      </w:tr>
      <w:tr w:rsidR="00912E4B" w:rsidRPr="00912E4B" w:rsidTr="00912E4B">
        <w:trPr>
          <w:trHeight w:val="20"/>
        </w:trPr>
        <w:tc>
          <w:tcPr>
            <w:tcW w:w="6045" w:type="dxa"/>
            <w:shd w:val="clear" w:color="000000" w:fill="FFFFFF"/>
            <w:hideMark/>
          </w:tcPr>
          <w:p w:rsidR="00912E4B" w:rsidRPr="00912E4B" w:rsidRDefault="00912E4B" w:rsidP="00912E4B">
            <w:pPr>
              <w:jc w:val="both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 xml:space="preserve">        Единый сельскохозяйственный налог</w:t>
            </w:r>
          </w:p>
        </w:tc>
        <w:tc>
          <w:tcPr>
            <w:tcW w:w="2430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00010503010010000110</w:t>
            </w:r>
          </w:p>
        </w:tc>
        <w:tc>
          <w:tcPr>
            <w:tcW w:w="1645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-0,2</w:t>
            </w:r>
          </w:p>
        </w:tc>
      </w:tr>
      <w:tr w:rsidR="00912E4B" w:rsidRPr="00912E4B" w:rsidTr="00912E4B">
        <w:trPr>
          <w:trHeight w:val="20"/>
        </w:trPr>
        <w:tc>
          <w:tcPr>
            <w:tcW w:w="6045" w:type="dxa"/>
            <w:shd w:val="clear" w:color="000000" w:fill="FFFFFF"/>
            <w:hideMark/>
          </w:tcPr>
          <w:p w:rsidR="00912E4B" w:rsidRPr="00912E4B" w:rsidRDefault="00912E4B" w:rsidP="00912E4B">
            <w:pPr>
              <w:jc w:val="both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30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00010601030100000110</w:t>
            </w:r>
          </w:p>
        </w:tc>
        <w:tc>
          <w:tcPr>
            <w:tcW w:w="1645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1 526,1</w:t>
            </w:r>
          </w:p>
        </w:tc>
      </w:tr>
      <w:tr w:rsidR="00912E4B" w:rsidRPr="00912E4B" w:rsidTr="00912E4B">
        <w:trPr>
          <w:trHeight w:val="20"/>
        </w:trPr>
        <w:tc>
          <w:tcPr>
            <w:tcW w:w="6045" w:type="dxa"/>
            <w:shd w:val="clear" w:color="000000" w:fill="FFFFFF"/>
            <w:hideMark/>
          </w:tcPr>
          <w:p w:rsidR="00912E4B" w:rsidRPr="00912E4B" w:rsidRDefault="00912E4B" w:rsidP="00912E4B">
            <w:pPr>
              <w:jc w:val="both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 xml:space="preserve">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30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00010606033100000110</w:t>
            </w:r>
          </w:p>
        </w:tc>
        <w:tc>
          <w:tcPr>
            <w:tcW w:w="1645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1 328,2</w:t>
            </w:r>
          </w:p>
        </w:tc>
      </w:tr>
      <w:tr w:rsidR="00912E4B" w:rsidRPr="00912E4B" w:rsidTr="00912E4B">
        <w:trPr>
          <w:trHeight w:val="20"/>
        </w:trPr>
        <w:tc>
          <w:tcPr>
            <w:tcW w:w="6045" w:type="dxa"/>
            <w:shd w:val="clear" w:color="000000" w:fill="FFFFFF"/>
            <w:hideMark/>
          </w:tcPr>
          <w:p w:rsidR="00912E4B" w:rsidRPr="00912E4B" w:rsidRDefault="00912E4B" w:rsidP="00912E4B">
            <w:pPr>
              <w:jc w:val="both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 xml:space="preserve">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30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00010606043100000110</w:t>
            </w:r>
          </w:p>
        </w:tc>
        <w:tc>
          <w:tcPr>
            <w:tcW w:w="1645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1 551,1</w:t>
            </w:r>
          </w:p>
        </w:tc>
      </w:tr>
      <w:tr w:rsidR="00912E4B" w:rsidRPr="00912E4B" w:rsidTr="00912E4B">
        <w:trPr>
          <w:trHeight w:val="20"/>
        </w:trPr>
        <w:tc>
          <w:tcPr>
            <w:tcW w:w="6045" w:type="dxa"/>
            <w:shd w:val="clear" w:color="000000" w:fill="FFFFFF"/>
            <w:hideMark/>
          </w:tcPr>
          <w:p w:rsidR="00912E4B" w:rsidRPr="00912E4B" w:rsidRDefault="00912E4B" w:rsidP="003512EC">
            <w:pPr>
              <w:jc w:val="center"/>
              <w:rPr>
                <w:b/>
                <w:color w:val="000000"/>
              </w:rPr>
            </w:pPr>
            <w:r w:rsidRPr="00912E4B">
              <w:rPr>
                <w:b/>
                <w:color w:val="000000"/>
              </w:rPr>
              <w:t>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2430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rPr>
                <w:b/>
                <w:color w:val="000000"/>
              </w:rPr>
            </w:pPr>
            <w:r w:rsidRPr="00912E4B">
              <w:rPr>
                <w:b/>
                <w:color w:val="000000"/>
              </w:rPr>
              <w:t>912</w:t>
            </w:r>
          </w:p>
        </w:tc>
        <w:tc>
          <w:tcPr>
            <w:tcW w:w="1645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rPr>
                <w:b/>
                <w:color w:val="000000"/>
              </w:rPr>
            </w:pPr>
            <w:r w:rsidRPr="00912E4B">
              <w:rPr>
                <w:b/>
                <w:color w:val="000000"/>
              </w:rPr>
              <w:t>461,8</w:t>
            </w:r>
          </w:p>
        </w:tc>
      </w:tr>
      <w:tr w:rsidR="00912E4B" w:rsidRPr="00912E4B" w:rsidTr="00912E4B">
        <w:trPr>
          <w:trHeight w:val="20"/>
        </w:trPr>
        <w:tc>
          <w:tcPr>
            <w:tcW w:w="6045" w:type="dxa"/>
            <w:shd w:val="clear" w:color="000000" w:fill="FFFFFF"/>
            <w:hideMark/>
          </w:tcPr>
          <w:p w:rsidR="00912E4B" w:rsidRPr="00912E4B" w:rsidRDefault="00912E4B" w:rsidP="00912E4B">
            <w:pPr>
              <w:jc w:val="both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 xml:space="preserve">      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30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00020216001100000150</w:t>
            </w:r>
          </w:p>
        </w:tc>
        <w:tc>
          <w:tcPr>
            <w:tcW w:w="1645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461,8</w:t>
            </w:r>
          </w:p>
        </w:tc>
      </w:tr>
      <w:tr w:rsidR="00912E4B" w:rsidRPr="00912E4B" w:rsidTr="00912E4B">
        <w:trPr>
          <w:trHeight w:val="20"/>
        </w:trPr>
        <w:tc>
          <w:tcPr>
            <w:tcW w:w="6045" w:type="dxa"/>
            <w:shd w:val="clear" w:color="000000" w:fill="FFFFFF"/>
            <w:hideMark/>
          </w:tcPr>
          <w:p w:rsidR="00912E4B" w:rsidRPr="00912E4B" w:rsidRDefault="00912E4B" w:rsidP="00912E4B">
            <w:pPr>
              <w:jc w:val="both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 xml:space="preserve">       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430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00020805000100000150</w:t>
            </w:r>
          </w:p>
        </w:tc>
        <w:tc>
          <w:tcPr>
            <w:tcW w:w="1645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12E4B" w:rsidRPr="00912E4B" w:rsidTr="00912E4B">
        <w:trPr>
          <w:trHeight w:val="20"/>
        </w:trPr>
        <w:tc>
          <w:tcPr>
            <w:tcW w:w="6045" w:type="dxa"/>
            <w:shd w:val="clear" w:color="000000" w:fill="FFFFFF"/>
            <w:hideMark/>
          </w:tcPr>
          <w:p w:rsidR="00912E4B" w:rsidRPr="00912E4B" w:rsidRDefault="00912E4B" w:rsidP="003512EC">
            <w:pPr>
              <w:jc w:val="center"/>
              <w:rPr>
                <w:b/>
                <w:color w:val="000000"/>
              </w:rPr>
            </w:pPr>
            <w:r w:rsidRPr="00912E4B">
              <w:rPr>
                <w:b/>
                <w:color w:val="000000"/>
              </w:rPr>
              <w:t xml:space="preserve">Администрация </w:t>
            </w:r>
            <w:proofErr w:type="spellStart"/>
            <w:r w:rsidRPr="00912E4B">
              <w:rPr>
                <w:b/>
                <w:color w:val="000000"/>
              </w:rPr>
              <w:t>Гнездовского</w:t>
            </w:r>
            <w:proofErr w:type="spellEnd"/>
            <w:r w:rsidRPr="00912E4B">
              <w:rPr>
                <w:b/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2430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rPr>
                <w:b/>
                <w:color w:val="000000"/>
              </w:rPr>
            </w:pPr>
            <w:r w:rsidRPr="00912E4B">
              <w:rPr>
                <w:b/>
                <w:color w:val="000000"/>
              </w:rPr>
              <w:t>923</w:t>
            </w:r>
          </w:p>
        </w:tc>
        <w:tc>
          <w:tcPr>
            <w:tcW w:w="1645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rPr>
                <w:b/>
                <w:color w:val="000000"/>
              </w:rPr>
            </w:pPr>
            <w:r w:rsidRPr="00912E4B">
              <w:rPr>
                <w:b/>
                <w:color w:val="000000"/>
              </w:rPr>
              <w:t>4 919,4</w:t>
            </w:r>
          </w:p>
        </w:tc>
      </w:tr>
      <w:tr w:rsidR="00912E4B" w:rsidRPr="00912E4B" w:rsidTr="00912E4B">
        <w:trPr>
          <w:trHeight w:val="20"/>
        </w:trPr>
        <w:tc>
          <w:tcPr>
            <w:tcW w:w="6045" w:type="dxa"/>
            <w:shd w:val="clear" w:color="000000" w:fill="FFFFFF"/>
            <w:hideMark/>
          </w:tcPr>
          <w:p w:rsidR="00912E4B" w:rsidRPr="00912E4B" w:rsidRDefault="00912E4B" w:rsidP="00912E4B">
            <w:pPr>
              <w:jc w:val="both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 xml:space="preserve">        </w:t>
            </w:r>
            <w:proofErr w:type="gramStart"/>
            <w:r w:rsidRPr="00912E4B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30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00011105025100000120</w:t>
            </w:r>
          </w:p>
        </w:tc>
        <w:tc>
          <w:tcPr>
            <w:tcW w:w="1645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107,8</w:t>
            </w:r>
          </w:p>
        </w:tc>
      </w:tr>
      <w:tr w:rsidR="00912E4B" w:rsidRPr="00912E4B" w:rsidTr="00912E4B">
        <w:trPr>
          <w:trHeight w:val="20"/>
        </w:trPr>
        <w:tc>
          <w:tcPr>
            <w:tcW w:w="6045" w:type="dxa"/>
            <w:shd w:val="clear" w:color="000000" w:fill="FFFFFF"/>
            <w:hideMark/>
          </w:tcPr>
          <w:p w:rsidR="00912E4B" w:rsidRPr="00912E4B" w:rsidRDefault="00912E4B" w:rsidP="00912E4B">
            <w:pPr>
              <w:jc w:val="both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 xml:space="preserve">        Доходы от сдачи в аренду имущества, находящегося в оперативном управлении органов управления сельских поселений и созданных ими </w:t>
            </w:r>
            <w:r w:rsidRPr="00912E4B">
              <w:rPr>
                <w:color w:val="000000"/>
              </w:rPr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  <w:tc>
          <w:tcPr>
            <w:tcW w:w="2430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lastRenderedPageBreak/>
              <w:t>00011105035100000120</w:t>
            </w:r>
          </w:p>
        </w:tc>
        <w:tc>
          <w:tcPr>
            <w:tcW w:w="1645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819,3</w:t>
            </w:r>
          </w:p>
        </w:tc>
      </w:tr>
      <w:tr w:rsidR="00912E4B" w:rsidRPr="00912E4B" w:rsidTr="00912E4B">
        <w:trPr>
          <w:trHeight w:val="20"/>
        </w:trPr>
        <w:tc>
          <w:tcPr>
            <w:tcW w:w="6045" w:type="dxa"/>
            <w:shd w:val="clear" w:color="000000" w:fill="FFFFFF"/>
            <w:hideMark/>
          </w:tcPr>
          <w:p w:rsidR="00912E4B" w:rsidRPr="00912E4B" w:rsidRDefault="00912E4B" w:rsidP="00912E4B">
            <w:pPr>
              <w:jc w:val="both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lastRenderedPageBreak/>
              <w:t xml:space="preserve">      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30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00011406025100000430</w:t>
            </w:r>
          </w:p>
        </w:tc>
        <w:tc>
          <w:tcPr>
            <w:tcW w:w="1645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3 239,1</w:t>
            </w:r>
          </w:p>
        </w:tc>
      </w:tr>
      <w:tr w:rsidR="00912E4B" w:rsidRPr="00912E4B" w:rsidTr="00912E4B">
        <w:trPr>
          <w:trHeight w:val="20"/>
        </w:trPr>
        <w:tc>
          <w:tcPr>
            <w:tcW w:w="6045" w:type="dxa"/>
            <w:shd w:val="clear" w:color="000000" w:fill="FFFFFF"/>
            <w:hideMark/>
          </w:tcPr>
          <w:p w:rsidR="00912E4B" w:rsidRPr="00912E4B" w:rsidRDefault="00912E4B" w:rsidP="00912E4B">
            <w:pPr>
              <w:jc w:val="both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 xml:space="preserve">        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2430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00020225299100000150</w:t>
            </w:r>
          </w:p>
        </w:tc>
        <w:tc>
          <w:tcPr>
            <w:tcW w:w="1645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435,8</w:t>
            </w:r>
          </w:p>
        </w:tc>
      </w:tr>
      <w:tr w:rsidR="00912E4B" w:rsidRPr="00912E4B" w:rsidTr="00912E4B">
        <w:trPr>
          <w:trHeight w:val="20"/>
        </w:trPr>
        <w:tc>
          <w:tcPr>
            <w:tcW w:w="6045" w:type="dxa"/>
            <w:shd w:val="clear" w:color="000000" w:fill="FFFFFF"/>
            <w:hideMark/>
          </w:tcPr>
          <w:p w:rsidR="00912E4B" w:rsidRPr="00912E4B" w:rsidRDefault="00912E4B" w:rsidP="00912E4B">
            <w:pPr>
              <w:jc w:val="both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 xml:space="preserve">        Субвенция бюджетам сельских поселений на осуществление первичного воинского учета органами местного самоуправления </w:t>
            </w:r>
            <w:proofErr w:type="spellStart"/>
            <w:r w:rsidRPr="00912E4B">
              <w:rPr>
                <w:color w:val="000000"/>
              </w:rPr>
              <w:t>поселений</w:t>
            </w:r>
            <w:proofErr w:type="gramStart"/>
            <w:r w:rsidRPr="00912E4B">
              <w:rPr>
                <w:color w:val="000000"/>
              </w:rPr>
              <w:t>,м</w:t>
            </w:r>
            <w:proofErr w:type="gramEnd"/>
            <w:r w:rsidRPr="00912E4B">
              <w:rPr>
                <w:color w:val="000000"/>
              </w:rPr>
              <w:t>униципальных</w:t>
            </w:r>
            <w:proofErr w:type="spellEnd"/>
            <w:r w:rsidRPr="00912E4B">
              <w:rPr>
                <w:color w:val="000000"/>
              </w:rPr>
              <w:t xml:space="preserve"> и городских округов</w:t>
            </w:r>
          </w:p>
        </w:tc>
        <w:tc>
          <w:tcPr>
            <w:tcW w:w="2430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00020235118100000150</w:t>
            </w:r>
          </w:p>
        </w:tc>
        <w:tc>
          <w:tcPr>
            <w:tcW w:w="1645" w:type="dxa"/>
            <w:shd w:val="clear" w:color="000000" w:fill="FFFFFF"/>
            <w:noWrap/>
            <w:hideMark/>
          </w:tcPr>
          <w:p w:rsidR="00912E4B" w:rsidRPr="00912E4B" w:rsidRDefault="00912E4B" w:rsidP="00912E4B">
            <w:pPr>
              <w:jc w:val="center"/>
              <w:outlineLvl w:val="0"/>
              <w:rPr>
                <w:color w:val="000000"/>
              </w:rPr>
            </w:pPr>
            <w:r w:rsidRPr="00912E4B">
              <w:rPr>
                <w:color w:val="000000"/>
              </w:rPr>
              <w:t>317,4</w:t>
            </w:r>
          </w:p>
        </w:tc>
      </w:tr>
      <w:tr w:rsidR="00912E4B" w:rsidRPr="003D797D" w:rsidTr="00912E4B">
        <w:trPr>
          <w:trHeight w:val="20"/>
        </w:trPr>
        <w:tc>
          <w:tcPr>
            <w:tcW w:w="8475" w:type="dxa"/>
            <w:gridSpan w:val="2"/>
            <w:shd w:val="clear" w:color="auto" w:fill="auto"/>
            <w:noWrap/>
            <w:hideMark/>
          </w:tcPr>
          <w:p w:rsidR="00912E4B" w:rsidRPr="003D797D" w:rsidRDefault="00912E4B" w:rsidP="003512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797D"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645" w:type="dxa"/>
            <w:shd w:val="clear" w:color="000000" w:fill="FFFFFF"/>
            <w:noWrap/>
            <w:hideMark/>
          </w:tcPr>
          <w:p w:rsidR="00912E4B" w:rsidRPr="003D797D" w:rsidRDefault="00912E4B" w:rsidP="00912E4B">
            <w:pPr>
              <w:jc w:val="center"/>
              <w:rPr>
                <w:b/>
                <w:color w:val="000000"/>
              </w:rPr>
            </w:pPr>
            <w:r w:rsidRPr="003D797D">
              <w:rPr>
                <w:b/>
                <w:color w:val="000000"/>
              </w:rPr>
              <w:t>14 541,0</w:t>
            </w:r>
          </w:p>
        </w:tc>
      </w:tr>
    </w:tbl>
    <w:p w:rsidR="00912E4B" w:rsidRDefault="00912E4B" w:rsidP="00755B59">
      <w:pPr>
        <w:jc w:val="right"/>
        <w:rPr>
          <w:sz w:val="20"/>
          <w:szCs w:val="20"/>
        </w:rPr>
      </w:pPr>
    </w:p>
    <w:p w:rsidR="00912E4B" w:rsidRDefault="00912E4B" w:rsidP="00755B59">
      <w:pPr>
        <w:jc w:val="right"/>
        <w:rPr>
          <w:sz w:val="20"/>
          <w:szCs w:val="20"/>
        </w:rPr>
      </w:pPr>
    </w:p>
    <w:p w:rsidR="00912E4B" w:rsidRDefault="00912E4B" w:rsidP="00755B59">
      <w:pPr>
        <w:jc w:val="right"/>
        <w:rPr>
          <w:sz w:val="20"/>
          <w:szCs w:val="20"/>
        </w:rPr>
      </w:pPr>
    </w:p>
    <w:p w:rsidR="00D57A1B" w:rsidRDefault="00D57A1B" w:rsidP="00755B59">
      <w:pPr>
        <w:jc w:val="right"/>
        <w:rPr>
          <w:sz w:val="20"/>
          <w:szCs w:val="20"/>
        </w:rPr>
      </w:pPr>
    </w:p>
    <w:p w:rsidR="00912E4B" w:rsidRDefault="00912E4B" w:rsidP="00755B59">
      <w:pPr>
        <w:jc w:val="right"/>
        <w:rPr>
          <w:sz w:val="20"/>
          <w:szCs w:val="20"/>
        </w:rPr>
      </w:pPr>
    </w:p>
    <w:p w:rsidR="00912E4B" w:rsidRDefault="00912E4B" w:rsidP="00755B59">
      <w:pPr>
        <w:jc w:val="right"/>
        <w:rPr>
          <w:sz w:val="20"/>
          <w:szCs w:val="20"/>
        </w:rPr>
      </w:pPr>
    </w:p>
    <w:p w:rsidR="00912E4B" w:rsidRDefault="00912E4B" w:rsidP="00755B59">
      <w:pPr>
        <w:jc w:val="right"/>
        <w:rPr>
          <w:sz w:val="20"/>
          <w:szCs w:val="20"/>
        </w:rPr>
      </w:pPr>
    </w:p>
    <w:p w:rsidR="00912E4B" w:rsidRDefault="00912E4B" w:rsidP="00755B59">
      <w:pPr>
        <w:jc w:val="right"/>
        <w:rPr>
          <w:sz w:val="20"/>
          <w:szCs w:val="20"/>
        </w:rPr>
      </w:pPr>
    </w:p>
    <w:p w:rsidR="00912E4B" w:rsidRDefault="00912E4B" w:rsidP="00755B59">
      <w:pPr>
        <w:jc w:val="right"/>
        <w:rPr>
          <w:sz w:val="20"/>
          <w:szCs w:val="20"/>
        </w:rPr>
      </w:pPr>
    </w:p>
    <w:p w:rsidR="00912E4B" w:rsidRDefault="00912E4B" w:rsidP="00755B59">
      <w:pPr>
        <w:jc w:val="right"/>
        <w:rPr>
          <w:sz w:val="20"/>
          <w:szCs w:val="20"/>
        </w:rPr>
      </w:pPr>
    </w:p>
    <w:p w:rsidR="00912E4B" w:rsidRDefault="00912E4B" w:rsidP="00755B59">
      <w:pPr>
        <w:jc w:val="right"/>
        <w:rPr>
          <w:sz w:val="20"/>
          <w:szCs w:val="20"/>
        </w:rPr>
      </w:pPr>
    </w:p>
    <w:p w:rsidR="00912E4B" w:rsidRDefault="00912E4B" w:rsidP="00755B59">
      <w:pPr>
        <w:jc w:val="right"/>
        <w:rPr>
          <w:sz w:val="20"/>
          <w:szCs w:val="20"/>
        </w:rPr>
      </w:pPr>
    </w:p>
    <w:p w:rsidR="00912E4B" w:rsidRDefault="00912E4B" w:rsidP="00755B59">
      <w:pPr>
        <w:jc w:val="right"/>
        <w:rPr>
          <w:sz w:val="20"/>
          <w:szCs w:val="20"/>
        </w:rPr>
      </w:pPr>
    </w:p>
    <w:p w:rsidR="00D57A1B" w:rsidRDefault="00D57A1B" w:rsidP="00755B59">
      <w:pPr>
        <w:jc w:val="right"/>
        <w:rPr>
          <w:sz w:val="20"/>
          <w:szCs w:val="20"/>
        </w:rPr>
      </w:pPr>
    </w:p>
    <w:p w:rsidR="00D57A1B" w:rsidRDefault="00D57A1B" w:rsidP="00755B59">
      <w:pPr>
        <w:jc w:val="right"/>
        <w:rPr>
          <w:sz w:val="20"/>
          <w:szCs w:val="20"/>
        </w:rPr>
      </w:pPr>
    </w:p>
    <w:p w:rsidR="00D56FB3" w:rsidRDefault="00D56FB3" w:rsidP="00EC4E8D">
      <w:pPr>
        <w:jc w:val="right"/>
        <w:outlineLvl w:val="1"/>
        <w:rPr>
          <w:bCs/>
          <w:sz w:val="22"/>
          <w:szCs w:val="22"/>
        </w:rPr>
      </w:pPr>
    </w:p>
    <w:p w:rsidR="001A37E9" w:rsidRDefault="001A37E9" w:rsidP="00EC4E8D">
      <w:pPr>
        <w:jc w:val="right"/>
        <w:outlineLvl w:val="1"/>
        <w:rPr>
          <w:bCs/>
          <w:sz w:val="22"/>
          <w:szCs w:val="22"/>
        </w:rPr>
      </w:pPr>
    </w:p>
    <w:p w:rsidR="001A37E9" w:rsidRDefault="001A37E9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912E4B" w:rsidRDefault="00912E4B" w:rsidP="00EC4E8D">
      <w:pPr>
        <w:jc w:val="right"/>
        <w:outlineLvl w:val="1"/>
        <w:rPr>
          <w:bCs/>
          <w:sz w:val="22"/>
          <w:szCs w:val="22"/>
        </w:rPr>
      </w:pPr>
    </w:p>
    <w:p w:rsidR="003512EC" w:rsidRDefault="003512EC" w:rsidP="00EC4E8D">
      <w:pPr>
        <w:jc w:val="right"/>
        <w:outlineLvl w:val="1"/>
        <w:rPr>
          <w:bCs/>
          <w:sz w:val="22"/>
          <w:szCs w:val="22"/>
        </w:rPr>
      </w:pPr>
    </w:p>
    <w:p w:rsidR="00D56FB3" w:rsidRDefault="00D56FB3" w:rsidP="00EC4E8D">
      <w:pPr>
        <w:jc w:val="right"/>
        <w:outlineLvl w:val="1"/>
        <w:rPr>
          <w:bCs/>
          <w:sz w:val="22"/>
          <w:szCs w:val="22"/>
        </w:rPr>
      </w:pPr>
    </w:p>
    <w:p w:rsidR="005B3688" w:rsidRDefault="005B3688" w:rsidP="00EC4E8D">
      <w:pPr>
        <w:jc w:val="right"/>
        <w:outlineLvl w:val="1"/>
        <w:rPr>
          <w:bCs/>
          <w:sz w:val="22"/>
          <w:szCs w:val="22"/>
        </w:rPr>
      </w:pPr>
    </w:p>
    <w:p w:rsidR="00EC4E8D" w:rsidRPr="00EC4E8D" w:rsidRDefault="00EC4E8D" w:rsidP="00EC4E8D">
      <w:pPr>
        <w:jc w:val="right"/>
        <w:outlineLvl w:val="1"/>
        <w:rPr>
          <w:bCs/>
          <w:sz w:val="22"/>
          <w:szCs w:val="22"/>
        </w:rPr>
      </w:pPr>
      <w:r w:rsidRPr="00EC4E8D">
        <w:rPr>
          <w:bCs/>
          <w:sz w:val="22"/>
          <w:szCs w:val="22"/>
        </w:rPr>
        <w:lastRenderedPageBreak/>
        <w:t xml:space="preserve">Приложение N </w:t>
      </w:r>
      <w:r>
        <w:rPr>
          <w:bCs/>
          <w:sz w:val="22"/>
          <w:szCs w:val="22"/>
        </w:rPr>
        <w:t>2</w:t>
      </w:r>
    </w:p>
    <w:p w:rsidR="00B8531E" w:rsidRPr="00EC4E8D" w:rsidRDefault="002349C8" w:rsidP="00B8531E">
      <w:pPr>
        <w:pStyle w:val="ConsNormal"/>
        <w:tabs>
          <w:tab w:val="left" w:pos="5670"/>
        </w:tabs>
        <w:spacing w:line="240" w:lineRule="atLeast"/>
        <w:ind w:left="5670" w:firstLine="0"/>
        <w:jc w:val="both"/>
        <w:rPr>
          <w:rFonts w:ascii="Times New Roman" w:hAnsi="Times New Roman"/>
          <w:sz w:val="22"/>
          <w:szCs w:val="22"/>
        </w:rPr>
      </w:pPr>
      <w:r w:rsidRPr="00EC4E8D">
        <w:rPr>
          <w:rFonts w:ascii="Times New Roman" w:hAnsi="Times New Roman"/>
          <w:sz w:val="22"/>
          <w:szCs w:val="22"/>
        </w:rPr>
        <w:t xml:space="preserve">к решению Совета депутатов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поселения Смоленского района Смоленской области «Об утверждении проекта отчета об исполнении бюджета муниципального образования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поселения Смоленского ра</w:t>
      </w:r>
      <w:r>
        <w:rPr>
          <w:rFonts w:ascii="Times New Roman" w:hAnsi="Times New Roman"/>
          <w:sz w:val="22"/>
          <w:szCs w:val="22"/>
        </w:rPr>
        <w:t xml:space="preserve">йона Смоленской области </w:t>
      </w:r>
      <w:r w:rsidR="00B8531E">
        <w:rPr>
          <w:rFonts w:ascii="Times New Roman" w:hAnsi="Times New Roman"/>
          <w:sz w:val="22"/>
          <w:szCs w:val="22"/>
        </w:rPr>
        <w:t>за 2022</w:t>
      </w:r>
      <w:r w:rsidR="00B8531E" w:rsidRPr="00EC4E8D">
        <w:rPr>
          <w:rFonts w:ascii="Times New Roman" w:hAnsi="Times New Roman"/>
          <w:sz w:val="22"/>
          <w:szCs w:val="22"/>
        </w:rPr>
        <w:t xml:space="preserve"> год»</w:t>
      </w:r>
      <w:r w:rsidR="00B8531E">
        <w:rPr>
          <w:rFonts w:ascii="Times New Roman" w:hAnsi="Times New Roman"/>
          <w:sz w:val="22"/>
          <w:szCs w:val="22"/>
        </w:rPr>
        <w:t xml:space="preserve"> </w:t>
      </w:r>
      <w:r w:rsidR="00B8531E" w:rsidRPr="00EC4E8D">
        <w:rPr>
          <w:rFonts w:ascii="Times New Roman" w:hAnsi="Times New Roman"/>
          <w:sz w:val="22"/>
          <w:szCs w:val="22"/>
        </w:rPr>
        <w:t>от</w:t>
      </w:r>
      <w:r w:rsidR="00B8531E">
        <w:rPr>
          <w:rFonts w:ascii="Times New Roman" w:hAnsi="Times New Roman"/>
          <w:sz w:val="22"/>
          <w:szCs w:val="22"/>
        </w:rPr>
        <w:t xml:space="preserve"> «</w:t>
      </w:r>
      <w:r w:rsidR="00995B57">
        <w:rPr>
          <w:rFonts w:ascii="Times New Roman" w:hAnsi="Times New Roman"/>
          <w:sz w:val="22"/>
          <w:szCs w:val="22"/>
        </w:rPr>
        <w:t>17</w:t>
      </w:r>
      <w:r w:rsidR="00B8531E">
        <w:rPr>
          <w:rFonts w:ascii="Times New Roman" w:hAnsi="Times New Roman"/>
          <w:sz w:val="22"/>
          <w:szCs w:val="22"/>
        </w:rPr>
        <w:t>» марта 2023г.</w:t>
      </w:r>
      <w:r w:rsidR="00D57A1B">
        <w:rPr>
          <w:rFonts w:ascii="Times New Roman" w:hAnsi="Times New Roman"/>
          <w:sz w:val="22"/>
          <w:szCs w:val="22"/>
        </w:rPr>
        <w:t xml:space="preserve"> </w:t>
      </w:r>
      <w:r w:rsidR="00B8531E" w:rsidRPr="00EC4E8D">
        <w:rPr>
          <w:rFonts w:ascii="Times New Roman" w:hAnsi="Times New Roman"/>
          <w:sz w:val="22"/>
          <w:szCs w:val="22"/>
        </w:rPr>
        <w:t>№</w:t>
      </w:r>
      <w:r w:rsidR="00995B57">
        <w:rPr>
          <w:rFonts w:ascii="Times New Roman" w:hAnsi="Times New Roman"/>
          <w:sz w:val="22"/>
          <w:szCs w:val="22"/>
        </w:rPr>
        <w:t>4</w:t>
      </w:r>
    </w:p>
    <w:p w:rsidR="00FB675E" w:rsidRDefault="00FB675E" w:rsidP="00755B59">
      <w:pPr>
        <w:pStyle w:val="31"/>
        <w:ind w:right="126"/>
        <w:jc w:val="center"/>
      </w:pPr>
    </w:p>
    <w:p w:rsidR="002349C8" w:rsidRPr="001A37E9" w:rsidRDefault="00FB675E" w:rsidP="00755B59">
      <w:pPr>
        <w:pStyle w:val="31"/>
        <w:ind w:right="126"/>
        <w:jc w:val="center"/>
        <w:rPr>
          <w:b/>
          <w:sz w:val="26"/>
          <w:szCs w:val="26"/>
        </w:rPr>
      </w:pPr>
      <w:r w:rsidRPr="001A37E9">
        <w:rPr>
          <w:b/>
          <w:sz w:val="26"/>
          <w:szCs w:val="26"/>
        </w:rPr>
        <w:t xml:space="preserve">Расходы бюджета муниципального образования </w:t>
      </w:r>
    </w:p>
    <w:p w:rsidR="002349C8" w:rsidRPr="001A37E9" w:rsidRDefault="00FB675E" w:rsidP="00755B59">
      <w:pPr>
        <w:pStyle w:val="31"/>
        <w:ind w:right="126"/>
        <w:jc w:val="center"/>
        <w:rPr>
          <w:b/>
          <w:sz w:val="26"/>
          <w:szCs w:val="26"/>
        </w:rPr>
      </w:pPr>
      <w:r w:rsidRPr="001A37E9">
        <w:rPr>
          <w:b/>
          <w:sz w:val="26"/>
          <w:szCs w:val="26"/>
        </w:rPr>
        <w:t xml:space="preserve">Гнездовского сельского поселения Смоленского района </w:t>
      </w:r>
    </w:p>
    <w:p w:rsidR="009F73A7" w:rsidRPr="001A37E9" w:rsidRDefault="00FB675E" w:rsidP="00755B59">
      <w:pPr>
        <w:pStyle w:val="31"/>
        <w:ind w:right="126"/>
        <w:jc w:val="center"/>
        <w:rPr>
          <w:b/>
          <w:sz w:val="26"/>
          <w:szCs w:val="26"/>
        </w:rPr>
      </w:pPr>
      <w:r w:rsidRPr="001A37E9">
        <w:rPr>
          <w:b/>
          <w:sz w:val="26"/>
          <w:szCs w:val="26"/>
        </w:rPr>
        <w:t>Смоленской области по ведомственной структуре расходов бюджетов</w:t>
      </w:r>
    </w:p>
    <w:p w:rsidR="00EC4E8D" w:rsidRPr="001A37E9" w:rsidRDefault="00FB675E" w:rsidP="00755B59">
      <w:pPr>
        <w:pStyle w:val="31"/>
        <w:ind w:right="126"/>
        <w:jc w:val="center"/>
        <w:rPr>
          <w:b/>
          <w:caps/>
          <w:sz w:val="26"/>
          <w:szCs w:val="26"/>
        </w:rPr>
      </w:pPr>
      <w:r w:rsidRPr="001A37E9">
        <w:rPr>
          <w:b/>
          <w:sz w:val="26"/>
          <w:szCs w:val="26"/>
        </w:rPr>
        <w:t xml:space="preserve"> за 20</w:t>
      </w:r>
      <w:r w:rsidR="00A96C75" w:rsidRPr="001A37E9">
        <w:rPr>
          <w:b/>
          <w:sz w:val="26"/>
          <w:szCs w:val="26"/>
        </w:rPr>
        <w:t>2</w:t>
      </w:r>
      <w:r w:rsidR="00D57A1B" w:rsidRPr="001A37E9">
        <w:rPr>
          <w:b/>
          <w:sz w:val="26"/>
          <w:szCs w:val="26"/>
        </w:rPr>
        <w:t>2</w:t>
      </w:r>
      <w:r w:rsidRPr="001A37E9">
        <w:rPr>
          <w:b/>
          <w:sz w:val="26"/>
          <w:szCs w:val="26"/>
        </w:rPr>
        <w:t xml:space="preserve"> год</w:t>
      </w:r>
    </w:p>
    <w:tbl>
      <w:tblPr>
        <w:tblW w:w="10039" w:type="dxa"/>
        <w:tblInd w:w="93" w:type="dxa"/>
        <w:tblLook w:val="04A0" w:firstRow="1" w:lastRow="0" w:firstColumn="1" w:lastColumn="0" w:noHBand="0" w:noVBand="1"/>
      </w:tblPr>
      <w:tblGrid>
        <w:gridCol w:w="10039"/>
      </w:tblGrid>
      <w:tr w:rsidR="00AC52B1" w:rsidRPr="00372A81" w:rsidTr="0054197D">
        <w:trPr>
          <w:trHeight w:val="10206"/>
        </w:trPr>
        <w:tc>
          <w:tcPr>
            <w:tcW w:w="10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B1" w:rsidRDefault="003B4C67" w:rsidP="005B3688">
            <w:pPr>
              <w:ind w:right="135"/>
              <w:jc w:val="right"/>
              <w:rPr>
                <w:sz w:val="22"/>
                <w:szCs w:val="22"/>
              </w:rPr>
            </w:pPr>
            <w:r w:rsidRPr="00372A81">
              <w:rPr>
                <w:sz w:val="22"/>
                <w:szCs w:val="22"/>
              </w:rPr>
              <w:t>(тыс. рублей)</w:t>
            </w:r>
          </w:p>
          <w:tbl>
            <w:tblPr>
              <w:tblW w:w="9813" w:type="dxa"/>
              <w:tblLook w:val="04A0" w:firstRow="1" w:lastRow="0" w:firstColumn="1" w:lastColumn="0" w:noHBand="0" w:noVBand="1"/>
            </w:tblPr>
            <w:tblGrid>
              <w:gridCol w:w="4864"/>
              <w:gridCol w:w="709"/>
              <w:gridCol w:w="733"/>
              <w:gridCol w:w="1510"/>
              <w:gridCol w:w="743"/>
              <w:gridCol w:w="1254"/>
            </w:tblGrid>
            <w:tr w:rsidR="004F1D01" w:rsidRPr="004F1D01" w:rsidTr="004F1D01">
              <w:trPr>
                <w:trHeight w:val="474"/>
              </w:trPr>
              <w:tc>
                <w:tcPr>
                  <w:tcW w:w="48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F1D01">
                    <w:rPr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F1D01">
                    <w:rPr>
                      <w:color w:val="000000"/>
                      <w:sz w:val="16"/>
                      <w:szCs w:val="16"/>
                    </w:rPr>
                    <w:t>Вед.</w:t>
                  </w:r>
                </w:p>
              </w:tc>
              <w:tc>
                <w:tcPr>
                  <w:tcW w:w="7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F1D01">
                    <w:rPr>
                      <w:color w:val="000000"/>
                      <w:sz w:val="16"/>
                      <w:szCs w:val="16"/>
                    </w:rPr>
                    <w:t>Разд.</w:t>
                  </w:r>
                </w:p>
              </w:tc>
              <w:tc>
                <w:tcPr>
                  <w:tcW w:w="15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4F1D01">
                    <w:rPr>
                      <w:color w:val="000000"/>
                      <w:sz w:val="16"/>
                      <w:szCs w:val="16"/>
                    </w:rPr>
                    <w:t>Ц.ст</w:t>
                  </w:r>
                  <w:proofErr w:type="spellEnd"/>
                  <w:r w:rsidRPr="004F1D01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7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4F1D01">
                    <w:rPr>
                      <w:color w:val="000000"/>
                      <w:sz w:val="16"/>
                      <w:szCs w:val="16"/>
                    </w:rPr>
                    <w:t>Расх</w:t>
                  </w:r>
                  <w:proofErr w:type="spellEnd"/>
                  <w:r w:rsidRPr="004F1D01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2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F1D01">
                    <w:rPr>
                      <w:color w:val="000000"/>
                      <w:sz w:val="16"/>
                      <w:szCs w:val="16"/>
                    </w:rPr>
                    <w:t>Исполнено за 2022 год</w:t>
                  </w:r>
                </w:p>
              </w:tc>
            </w:tr>
            <w:tr w:rsidR="004F1D01" w:rsidRPr="004F1D01" w:rsidTr="004F1D01">
              <w:trPr>
                <w:trHeight w:val="141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F1D01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F1D01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F1D01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F1D01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F1D01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F1D01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4F1D01" w:rsidRPr="004F1D01" w:rsidTr="004F1D01">
              <w:trPr>
                <w:trHeight w:val="675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CC61D2" w:rsidRDefault="004F1D01" w:rsidP="004F1D0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CC61D2">
                    <w:rPr>
                      <w:b/>
                      <w:color w:val="000000"/>
                      <w:sz w:val="22"/>
                      <w:szCs w:val="22"/>
                    </w:rPr>
                    <w:t xml:space="preserve">    Администрация</w:t>
                  </w:r>
                </w:p>
                <w:p w:rsidR="004F1D01" w:rsidRPr="00CC61D2" w:rsidRDefault="004F1D01" w:rsidP="004F1D0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CC61D2">
                    <w:rPr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C61D2">
                    <w:rPr>
                      <w:b/>
                      <w:color w:val="000000"/>
                      <w:sz w:val="22"/>
                      <w:szCs w:val="22"/>
                    </w:rPr>
                    <w:t>Гнездовского</w:t>
                  </w:r>
                  <w:proofErr w:type="spellEnd"/>
                  <w:r w:rsidRPr="00CC61D2">
                    <w:rPr>
                      <w:b/>
                      <w:color w:val="000000"/>
                      <w:sz w:val="22"/>
                      <w:szCs w:val="22"/>
                    </w:rPr>
                    <w:t xml:space="preserve"> сельского поселения Смоленского района Смоленской области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CC61D2" w:rsidRDefault="004F1D01" w:rsidP="004F1D0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CC61D2">
                    <w:rPr>
                      <w:b/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CC61D2" w:rsidRDefault="004F1D01" w:rsidP="004F1D0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CC61D2">
                    <w:rPr>
                      <w:b/>
                      <w:color w:val="000000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CC61D2" w:rsidRDefault="004F1D01" w:rsidP="004F1D0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CC61D2">
                    <w:rPr>
                      <w:b/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CC61D2" w:rsidRDefault="004F1D01" w:rsidP="004F1D0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CC61D2">
                    <w:rPr>
                      <w:b/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CC61D2" w:rsidRDefault="004F1D01" w:rsidP="004F1D0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CC61D2">
                    <w:rPr>
                      <w:b/>
                      <w:color w:val="000000"/>
                      <w:sz w:val="22"/>
                      <w:szCs w:val="22"/>
                    </w:rPr>
                    <w:t>14 579,0</w:t>
                  </w:r>
                </w:p>
              </w:tc>
            </w:tr>
            <w:tr w:rsidR="004F1D01" w:rsidRPr="004F1D01" w:rsidTr="004F1D01">
              <w:trPr>
                <w:trHeight w:val="315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4F1D01">
                  <w:pPr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 xml:space="preserve">     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5 876,5</w:t>
                  </w:r>
                </w:p>
              </w:tc>
            </w:tr>
            <w:tr w:rsidR="004F1D01" w:rsidRPr="004F1D01" w:rsidTr="004F1D01">
              <w:trPr>
                <w:trHeight w:val="684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639,3</w:t>
                  </w:r>
                </w:p>
              </w:tc>
            </w:tr>
            <w:tr w:rsidR="004F1D01" w:rsidRPr="004F1D01" w:rsidTr="004F1D01">
              <w:trPr>
                <w:trHeight w:val="1206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99Я0200140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639,3</w:t>
                  </w:r>
                </w:p>
              </w:tc>
            </w:tr>
            <w:tr w:rsidR="004F1D01" w:rsidRPr="004F1D01" w:rsidTr="004F1D01">
              <w:trPr>
                <w:trHeight w:val="487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0102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99Я0200140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639,3</w:t>
                  </w:r>
                </w:p>
              </w:tc>
            </w:tr>
            <w:tr w:rsidR="004F1D01" w:rsidRPr="004F1D01" w:rsidTr="004F1D01">
              <w:trPr>
                <w:trHeight w:val="962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D01" w:rsidRPr="004F1D01" w:rsidTr="004F1D01">
              <w:trPr>
                <w:trHeight w:val="509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99Я0400140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D01" w:rsidRPr="004F1D01" w:rsidTr="004F1D01">
              <w:trPr>
                <w:trHeight w:val="1125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99Я0400140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D01" w:rsidRPr="004F1D01" w:rsidTr="004F1D01">
              <w:trPr>
                <w:trHeight w:val="466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99Я0400140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D01" w:rsidRPr="004F1D01" w:rsidTr="004F1D01">
              <w:trPr>
                <w:trHeight w:val="943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3 966,3</w:t>
                  </w:r>
                </w:p>
              </w:tc>
            </w:tr>
            <w:tr w:rsidR="004F1D01" w:rsidRPr="004F1D01" w:rsidTr="004F1D01">
              <w:trPr>
                <w:trHeight w:val="442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99Я0500140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3 966,3</w:t>
                  </w:r>
                </w:p>
              </w:tc>
            </w:tr>
            <w:tr w:rsidR="004F1D01" w:rsidRPr="004F1D01" w:rsidTr="004F1D01">
              <w:trPr>
                <w:trHeight w:val="1201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99Я0500140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2 737,5</w:t>
                  </w:r>
                </w:p>
              </w:tc>
            </w:tr>
            <w:tr w:rsidR="004F1D01" w:rsidRPr="004F1D01" w:rsidTr="005B3688">
              <w:trPr>
                <w:trHeight w:val="418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99Я0500140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2 737,5</w:t>
                  </w:r>
                </w:p>
              </w:tc>
            </w:tr>
            <w:tr w:rsidR="004F1D01" w:rsidRPr="004F1D01" w:rsidTr="005B3688">
              <w:trPr>
                <w:trHeight w:val="418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99Я0500140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1 213,9</w:t>
                  </w:r>
                </w:p>
              </w:tc>
            </w:tr>
            <w:tr w:rsidR="004F1D01" w:rsidRPr="004F1D01" w:rsidTr="005B3688">
              <w:trPr>
                <w:trHeight w:val="76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99Я0500140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1 213,9</w:t>
                  </w:r>
                </w:p>
              </w:tc>
            </w:tr>
            <w:tr w:rsidR="004F1D01" w:rsidRPr="004F1D01" w:rsidTr="0054197D">
              <w:trPr>
                <w:trHeight w:val="115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99Я0500140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15,0</w:t>
                  </w:r>
                </w:p>
              </w:tc>
            </w:tr>
            <w:tr w:rsidR="004F1D01" w:rsidRPr="004F1D01" w:rsidTr="0054197D">
              <w:trPr>
                <w:trHeight w:val="288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0104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99Я0500140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15,0</w:t>
                  </w:r>
                </w:p>
              </w:tc>
            </w:tr>
            <w:tr w:rsidR="004F1D01" w:rsidRPr="004F1D01" w:rsidTr="004F1D01">
              <w:trPr>
                <w:trHeight w:val="614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23,0</w:t>
                  </w:r>
                </w:p>
              </w:tc>
            </w:tr>
            <w:tr w:rsidR="004F1D01" w:rsidRPr="004F1D01" w:rsidTr="004F1D01">
              <w:trPr>
                <w:trHeight w:val="966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99Я05П2002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23,0</w:t>
                  </w:r>
                </w:p>
              </w:tc>
            </w:tr>
            <w:tr w:rsidR="004F1D01" w:rsidRPr="004F1D01" w:rsidTr="004F1D01">
              <w:trPr>
                <w:trHeight w:val="315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99Я05П2002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23,0</w:t>
                  </w:r>
                </w:p>
              </w:tc>
            </w:tr>
            <w:tr w:rsidR="004F1D01" w:rsidRPr="004F1D01" w:rsidTr="0054197D">
              <w:trPr>
                <w:trHeight w:val="182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0106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99Я05П2002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23,0</w:t>
                  </w:r>
                </w:p>
              </w:tc>
            </w:tr>
            <w:tr w:rsidR="004F1D01" w:rsidRPr="004F1D01" w:rsidTr="0054197D">
              <w:trPr>
                <w:trHeight w:val="145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D01" w:rsidRPr="004F1D01" w:rsidTr="004F1D01">
              <w:trPr>
                <w:trHeight w:val="398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Расходы за счет средств резервного фонда местной администрации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8101027770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D01" w:rsidRPr="004F1D01" w:rsidTr="004F1D01">
              <w:trPr>
                <w:trHeight w:val="315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8101027770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D01" w:rsidRPr="004F1D01" w:rsidTr="0054197D">
              <w:trPr>
                <w:trHeight w:val="245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8101027770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D01" w:rsidRPr="004F1D01" w:rsidTr="004F1D01">
              <w:trPr>
                <w:trHeight w:val="231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1 247,8</w:t>
                  </w:r>
                </w:p>
              </w:tc>
            </w:tr>
            <w:tr w:rsidR="004F1D01" w:rsidRPr="004F1D01" w:rsidTr="004F1D01">
              <w:trPr>
                <w:trHeight w:val="1525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 xml:space="preserve">Субсидии для </w:t>
                  </w:r>
                  <w:proofErr w:type="spellStart"/>
                  <w:r w:rsidRPr="004F1D01">
                    <w:rPr>
                      <w:color w:val="000000"/>
                      <w:sz w:val="22"/>
                      <w:szCs w:val="22"/>
                    </w:rPr>
                    <w:t>софинансирования</w:t>
                  </w:r>
                  <w:proofErr w:type="spellEnd"/>
                  <w:r w:rsidRPr="004F1D01">
                    <w:rPr>
                      <w:color w:val="000000"/>
                      <w:sz w:val="22"/>
                      <w:szCs w:val="22"/>
                    </w:rPr>
                    <w:t xml:space="preserve"> расходов бюджетов муниципальных образований Смоленской области, связанных с реализацией федеральной целевой программы "Увековечение памяти погибших при защите Отечества на 2019-2024 годы"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29401L2990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457,5</w:t>
                  </w:r>
                </w:p>
              </w:tc>
            </w:tr>
            <w:tr w:rsidR="004F1D01" w:rsidRPr="004F1D01" w:rsidTr="004F1D01">
              <w:trPr>
                <w:trHeight w:val="541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29401L2990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457,5</w:t>
                  </w:r>
                </w:p>
              </w:tc>
            </w:tr>
            <w:tr w:rsidR="004F1D01" w:rsidRPr="004F1D01" w:rsidTr="004F1D01">
              <w:trPr>
                <w:trHeight w:val="704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29401L2990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457,5</w:t>
                  </w:r>
                </w:p>
              </w:tc>
            </w:tr>
            <w:tr w:rsidR="004F1D01" w:rsidRPr="004F1D01" w:rsidTr="004F1D01">
              <w:trPr>
                <w:trHeight w:val="219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Мероприятия по содержанию мест захоронения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87Я0120820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9,6</w:t>
                  </w:r>
                </w:p>
              </w:tc>
            </w:tr>
            <w:tr w:rsidR="004F1D01" w:rsidRPr="004F1D01" w:rsidTr="004F1D01">
              <w:trPr>
                <w:trHeight w:val="534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87Я0120820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9,6</w:t>
                  </w:r>
                </w:p>
              </w:tc>
            </w:tr>
            <w:tr w:rsidR="004F1D01" w:rsidRPr="004F1D01" w:rsidTr="004F1D01">
              <w:trPr>
                <w:trHeight w:val="684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87Я0120820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9,6</w:t>
                  </w:r>
                </w:p>
              </w:tc>
            </w:tr>
            <w:tr w:rsidR="004F1D01" w:rsidRPr="004F1D01" w:rsidTr="004F1D01">
              <w:trPr>
                <w:trHeight w:val="497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Мероприятия по оплате взносов на капитальный ремонт муниципального жилого фонда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270,3</w:t>
                  </w:r>
                </w:p>
              </w:tc>
            </w:tr>
            <w:tr w:rsidR="004F1D01" w:rsidRPr="004F1D01" w:rsidTr="004F1D01">
              <w:trPr>
                <w:trHeight w:val="547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270,3</w:t>
                  </w:r>
                </w:p>
              </w:tc>
            </w:tr>
            <w:tr w:rsidR="004F1D01" w:rsidRPr="004F1D01" w:rsidTr="004F1D01">
              <w:trPr>
                <w:trHeight w:val="683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270,3</w:t>
                  </w:r>
                </w:p>
              </w:tc>
            </w:tr>
            <w:tr w:rsidR="004F1D01" w:rsidRPr="004F1D01" w:rsidTr="004F1D01">
              <w:trPr>
                <w:trHeight w:val="778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Обеспечение содержания, обслуживания и распоряжения объектами муниципальной собственности в муниципальном образовании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87Я0120970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508,3</w:t>
                  </w:r>
                </w:p>
              </w:tc>
            </w:tr>
            <w:tr w:rsidR="004F1D01" w:rsidRPr="004F1D01" w:rsidTr="004F1D01">
              <w:trPr>
                <w:trHeight w:val="548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87Я0120970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12,0</w:t>
                  </w:r>
                </w:p>
              </w:tc>
            </w:tr>
            <w:tr w:rsidR="004F1D01" w:rsidRPr="004F1D01" w:rsidTr="004F1D01">
              <w:trPr>
                <w:trHeight w:val="698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87Я0120970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12,0</w:t>
                  </w:r>
                </w:p>
              </w:tc>
            </w:tr>
            <w:tr w:rsidR="004F1D01" w:rsidRPr="004F1D01" w:rsidTr="005B3688">
              <w:trPr>
                <w:trHeight w:val="315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87Я0120970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496,3</w:t>
                  </w:r>
                </w:p>
              </w:tc>
            </w:tr>
            <w:tr w:rsidR="004F1D01" w:rsidRPr="004F1D01" w:rsidTr="005B3688">
              <w:trPr>
                <w:trHeight w:val="31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Исполнение судебных актов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87Я0120970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830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491,0</w:t>
                  </w:r>
                </w:p>
              </w:tc>
            </w:tr>
            <w:tr w:rsidR="004F1D01" w:rsidRPr="004F1D01" w:rsidTr="0054197D">
              <w:trPr>
                <w:trHeight w:val="31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87Я0120970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5,4</w:t>
                  </w:r>
                </w:p>
              </w:tc>
            </w:tr>
            <w:tr w:rsidR="004F1D01" w:rsidRPr="004F1D01" w:rsidTr="0054197D">
              <w:trPr>
                <w:trHeight w:val="625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lastRenderedPageBreak/>
                    <w:t>Проведение семинаров, фестивалей, конкурсов, единовременное денежное вознаграждение и иные расходы муниципального образования.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9920220640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2,0</w:t>
                  </w:r>
                </w:p>
              </w:tc>
            </w:tr>
            <w:tr w:rsidR="004F1D01" w:rsidRPr="004F1D01" w:rsidTr="0054197D">
              <w:trPr>
                <w:trHeight w:val="564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9920220640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2,0</w:t>
                  </w:r>
                </w:p>
              </w:tc>
            </w:tr>
            <w:tr w:rsidR="004F1D01" w:rsidRPr="004F1D01" w:rsidTr="001946A3">
              <w:trPr>
                <w:trHeight w:val="700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0113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9920220640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2,0</w:t>
                  </w:r>
                </w:p>
              </w:tc>
            </w:tr>
            <w:tr w:rsidR="004F1D01" w:rsidRPr="004F1D01" w:rsidTr="005B3688">
              <w:trPr>
                <w:trHeight w:val="201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4F1D01">
                  <w:pPr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 xml:space="preserve">      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0200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317,4</w:t>
                  </w:r>
                </w:p>
              </w:tc>
            </w:tr>
            <w:tr w:rsidR="004F1D01" w:rsidRPr="004F1D01" w:rsidTr="005B3688">
              <w:trPr>
                <w:trHeight w:val="163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317,4</w:t>
                  </w:r>
                </w:p>
              </w:tc>
            </w:tr>
            <w:tr w:rsidR="004F1D01" w:rsidRPr="004F1D01" w:rsidTr="005B3688">
              <w:trPr>
                <w:trHeight w:val="976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7800151180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317,4</w:t>
                  </w:r>
                </w:p>
              </w:tc>
            </w:tr>
            <w:tr w:rsidR="004F1D01" w:rsidRPr="004F1D01" w:rsidTr="001946A3">
              <w:trPr>
                <w:trHeight w:val="1175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7800151180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251,9</w:t>
                  </w:r>
                </w:p>
              </w:tc>
            </w:tr>
            <w:tr w:rsidR="004F1D01" w:rsidRPr="004F1D01" w:rsidTr="001946A3">
              <w:trPr>
                <w:trHeight w:val="470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7800151180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251,9</w:t>
                  </w:r>
                </w:p>
              </w:tc>
            </w:tr>
            <w:tr w:rsidR="004F1D01" w:rsidRPr="004F1D01" w:rsidTr="001946A3">
              <w:trPr>
                <w:trHeight w:val="507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7800151180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65,5</w:t>
                  </w:r>
                </w:p>
              </w:tc>
            </w:tr>
            <w:tr w:rsidR="004F1D01" w:rsidRPr="004F1D01" w:rsidTr="001946A3">
              <w:trPr>
                <w:trHeight w:val="698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0203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7800151180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65,5</w:t>
                  </w:r>
                </w:p>
              </w:tc>
            </w:tr>
            <w:tr w:rsidR="004F1D01" w:rsidRPr="004F1D01" w:rsidTr="001946A3">
              <w:trPr>
                <w:trHeight w:val="368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4F1D01">
                  <w:pPr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 xml:space="preserve">      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0300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18,6</w:t>
                  </w:r>
                </w:p>
              </w:tc>
            </w:tr>
            <w:tr w:rsidR="004F1D01" w:rsidRPr="004F1D01" w:rsidTr="001946A3">
              <w:trPr>
                <w:trHeight w:val="702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18,6</w:t>
                  </w:r>
                </w:p>
              </w:tc>
            </w:tr>
            <w:tr w:rsidR="004F1D01" w:rsidRPr="004F1D01" w:rsidTr="001946A3">
              <w:trPr>
                <w:trHeight w:val="487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Расходы за счет средств резервного фонда местной администрации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8101027770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18,6</w:t>
                  </w:r>
                </w:p>
              </w:tc>
            </w:tr>
            <w:tr w:rsidR="004F1D01" w:rsidRPr="004F1D01" w:rsidTr="001946A3">
              <w:trPr>
                <w:trHeight w:val="409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8101027770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18,6</w:t>
                  </w:r>
                </w:p>
              </w:tc>
            </w:tr>
            <w:tr w:rsidR="004F1D01" w:rsidRPr="004F1D01" w:rsidTr="001946A3">
              <w:trPr>
                <w:trHeight w:val="742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8101027770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18,6</w:t>
                  </w:r>
                </w:p>
              </w:tc>
            </w:tr>
            <w:tr w:rsidR="004F1D01" w:rsidRPr="004F1D01" w:rsidTr="001946A3">
              <w:trPr>
                <w:trHeight w:val="952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Обеспечение деятельности добровольных пожарных дружин и мероприятия по обеспечению пожарной безопасности в муниципальном образовании.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D01" w:rsidRPr="004F1D01" w:rsidTr="001946A3">
              <w:trPr>
                <w:trHeight w:val="513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D01" w:rsidRPr="004F1D01" w:rsidTr="001946A3">
              <w:trPr>
                <w:trHeight w:val="691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0310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D01" w:rsidRPr="004F1D01" w:rsidTr="004F1D01">
              <w:trPr>
                <w:trHeight w:val="630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0314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D01" w:rsidRPr="004F1D01" w:rsidTr="005B3688">
              <w:trPr>
                <w:trHeight w:val="854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Обеспечение деятельности добровольных пожарных дружин и мероприятия по обеспечению пожарной безопасности в муниципальном образовании.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0314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D01" w:rsidRPr="004F1D01" w:rsidTr="005B3688">
              <w:trPr>
                <w:trHeight w:val="418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1D01" w:rsidRPr="004F1D01" w:rsidRDefault="004F1D01" w:rsidP="004F1D01">
                  <w:pPr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0314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87Я0120890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D01" w:rsidRPr="004F1D01" w:rsidTr="0054197D">
              <w:trPr>
                <w:trHeight w:val="623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4F1D01">
                  <w:pPr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0314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87Я0120890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4F1D01" w:rsidRPr="004F1D01" w:rsidTr="0054197D">
              <w:trPr>
                <w:trHeight w:val="221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1D01" w:rsidRPr="004F1D01" w:rsidRDefault="004F1D01" w:rsidP="004F1D01">
                  <w:pPr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      НАЦИОНАЛЬНАЯ ЭКОНОМИКА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0400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2 577,8</w:t>
                  </w:r>
                </w:p>
              </w:tc>
            </w:tr>
            <w:tr w:rsidR="004F1D01" w:rsidRPr="004F1D01" w:rsidTr="0054197D">
              <w:trPr>
                <w:trHeight w:val="227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A94F25">
                  <w:pPr>
                    <w:jc w:val="both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Водное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0406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13,6</w:t>
                  </w:r>
                </w:p>
              </w:tc>
            </w:tr>
            <w:tr w:rsidR="004F1D01" w:rsidRPr="004F1D01" w:rsidTr="00253137">
              <w:trPr>
                <w:trHeight w:val="472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A94F25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Обеспечение мероприятия по отдельным полномочиям в области водных отношений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0406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87Я0120900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5,9</w:t>
                  </w:r>
                </w:p>
              </w:tc>
            </w:tr>
            <w:tr w:rsidR="004F1D01" w:rsidRPr="004F1D01" w:rsidTr="00253137">
              <w:trPr>
                <w:trHeight w:val="450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A94F25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0406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87Я0120900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5,9</w:t>
                  </w:r>
                </w:p>
              </w:tc>
            </w:tr>
            <w:tr w:rsidR="004F1D01" w:rsidRPr="004F1D01" w:rsidTr="00253137">
              <w:trPr>
                <w:trHeight w:val="784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A94F25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0406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87Я0120900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5,9</w:t>
                  </w:r>
                </w:p>
              </w:tc>
            </w:tr>
            <w:tr w:rsidR="004F1D01" w:rsidRPr="004F1D01" w:rsidTr="00253137">
              <w:trPr>
                <w:trHeight w:val="980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A94F25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Основные мероприятия на осуществление отдельных полномочий в области водных отношений на территории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0406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99Я0101015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7,6</w:t>
                  </w:r>
                </w:p>
              </w:tc>
            </w:tr>
            <w:tr w:rsidR="004F1D01" w:rsidRPr="004F1D01" w:rsidTr="00253137">
              <w:trPr>
                <w:trHeight w:val="384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A94F25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0406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99Я0101015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7,6</w:t>
                  </w:r>
                </w:p>
              </w:tc>
            </w:tr>
            <w:tr w:rsidR="004F1D01" w:rsidRPr="004F1D01" w:rsidTr="00253137">
              <w:trPr>
                <w:trHeight w:val="718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A94F25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0406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99Я0101015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7,6</w:t>
                  </w:r>
                </w:p>
              </w:tc>
            </w:tr>
            <w:tr w:rsidR="004F1D01" w:rsidRPr="004F1D01" w:rsidTr="0054197D">
              <w:trPr>
                <w:trHeight w:val="103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4F1D01">
                  <w:pPr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2 549,2</w:t>
                  </w:r>
                </w:p>
              </w:tc>
            </w:tr>
            <w:tr w:rsidR="004F1D01" w:rsidRPr="004F1D01" w:rsidTr="00253137">
              <w:trPr>
                <w:trHeight w:val="1173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A94F25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 xml:space="preserve">Совершенствование, развитие и содержание автомобильных дорог общего пользования местного значения на территории </w:t>
                  </w:r>
                  <w:proofErr w:type="spellStart"/>
                  <w:r w:rsidRPr="004F1D01">
                    <w:rPr>
                      <w:color w:val="000000"/>
                      <w:sz w:val="22"/>
                      <w:szCs w:val="22"/>
                    </w:rPr>
                    <w:t>Гнездовского</w:t>
                  </w:r>
                  <w:proofErr w:type="spellEnd"/>
                  <w:r w:rsidRPr="004F1D01">
                    <w:rPr>
                      <w:color w:val="000000"/>
                      <w:sz w:val="22"/>
                      <w:szCs w:val="22"/>
                    </w:rPr>
                    <w:t xml:space="preserve"> сельского поселения Смоленского района Смоленской области на 2019-2023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19Я0120510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324,2</w:t>
                  </w:r>
                </w:p>
              </w:tc>
            </w:tr>
            <w:tr w:rsidR="004F1D01" w:rsidRPr="004F1D01" w:rsidTr="00253137">
              <w:trPr>
                <w:trHeight w:val="468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A94F25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19Я0120510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324,2</w:t>
                  </w:r>
                </w:p>
              </w:tc>
            </w:tr>
            <w:tr w:rsidR="004F1D01" w:rsidRPr="004F1D01" w:rsidTr="00253137">
              <w:trPr>
                <w:trHeight w:val="660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A94F25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19Я0120510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324,2</w:t>
                  </w:r>
                </w:p>
              </w:tc>
            </w:tr>
            <w:tr w:rsidR="004F1D01" w:rsidRPr="004F1D01" w:rsidTr="00253137">
              <w:trPr>
                <w:trHeight w:val="757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A94F25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4F1D01">
                    <w:rPr>
                      <w:color w:val="000000"/>
                      <w:sz w:val="22"/>
                      <w:szCs w:val="22"/>
                    </w:rPr>
                    <w:t>Мероприятия</w:t>
                  </w:r>
                  <w:proofErr w:type="gramEnd"/>
                  <w:r w:rsidRPr="004F1D01">
                    <w:rPr>
                      <w:color w:val="000000"/>
                      <w:sz w:val="22"/>
                      <w:szCs w:val="22"/>
                    </w:rPr>
                    <w:t xml:space="preserve"> направленные на содержание, совершенствование и развитие сети автомобильных дорог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2 225,0</w:t>
                  </w:r>
                </w:p>
              </w:tc>
            </w:tr>
            <w:tr w:rsidR="004F1D01" w:rsidRPr="004F1D01" w:rsidTr="00253137">
              <w:trPr>
                <w:trHeight w:val="399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A94F25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2 225,0</w:t>
                  </w:r>
                </w:p>
              </w:tc>
            </w:tr>
            <w:tr w:rsidR="004F1D01" w:rsidRPr="004F1D01" w:rsidTr="00253137">
              <w:trPr>
                <w:trHeight w:val="732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A94F25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0409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2 225,0</w:t>
                  </w:r>
                </w:p>
              </w:tc>
            </w:tr>
            <w:tr w:rsidR="004F1D01" w:rsidRPr="004F1D01" w:rsidTr="00253137">
              <w:trPr>
                <w:trHeight w:val="402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A94F25">
                  <w:pPr>
                    <w:jc w:val="both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15,0</w:t>
                  </w:r>
                </w:p>
              </w:tc>
            </w:tr>
            <w:tr w:rsidR="004F1D01" w:rsidRPr="004F1D01" w:rsidTr="00253137">
              <w:trPr>
                <w:trHeight w:val="452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A94F25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Мероприятия по землепользованию и землеустройству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87Я0120880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15,0</w:t>
                  </w:r>
                </w:p>
              </w:tc>
            </w:tr>
            <w:tr w:rsidR="004F1D01" w:rsidRPr="004F1D01" w:rsidTr="00253137">
              <w:trPr>
                <w:trHeight w:val="489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A94F25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87Я0120880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15,0</w:t>
                  </w:r>
                </w:p>
              </w:tc>
            </w:tr>
            <w:tr w:rsidR="004F1D01" w:rsidRPr="004F1D01" w:rsidTr="00253137">
              <w:trPr>
                <w:trHeight w:val="694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A94F25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0412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87Я0120880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15,0</w:t>
                  </w:r>
                </w:p>
              </w:tc>
            </w:tr>
            <w:tr w:rsidR="004F1D01" w:rsidRPr="004F1D01" w:rsidTr="0054197D">
              <w:trPr>
                <w:trHeight w:val="151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253137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5 738,7</w:t>
                  </w:r>
                </w:p>
              </w:tc>
            </w:tr>
            <w:tr w:rsidR="004F1D01" w:rsidRPr="004F1D01" w:rsidTr="0054197D">
              <w:trPr>
                <w:trHeight w:val="168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4F1D01">
                  <w:pPr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22,3</w:t>
                  </w:r>
                </w:p>
              </w:tc>
            </w:tr>
            <w:tr w:rsidR="004F1D01" w:rsidRPr="004F1D01" w:rsidTr="004F1D01">
              <w:trPr>
                <w:trHeight w:val="945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4F1D01">
                  <w:pPr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 xml:space="preserve">Мероприятия по содержанию, проведению капитального и текущего ремонта муниципального жилого </w:t>
                  </w:r>
                  <w:proofErr w:type="gramStart"/>
                  <w:r w:rsidRPr="004F1D01">
                    <w:rPr>
                      <w:color w:val="000000"/>
                      <w:sz w:val="22"/>
                      <w:szCs w:val="22"/>
                    </w:rPr>
                    <w:t>фонда</w:t>
                  </w:r>
                  <w:proofErr w:type="gramEnd"/>
                  <w:r w:rsidRPr="004F1D01">
                    <w:rPr>
                      <w:color w:val="000000"/>
                      <w:sz w:val="22"/>
                      <w:szCs w:val="22"/>
                    </w:rPr>
                    <w:t xml:space="preserve"> в том числе по решениям судов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87Я0120830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22,3</w:t>
                  </w:r>
                </w:p>
              </w:tc>
            </w:tr>
            <w:tr w:rsidR="004F1D01" w:rsidRPr="004F1D01" w:rsidTr="005B3688">
              <w:trPr>
                <w:trHeight w:val="418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4F1D01">
                  <w:pPr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87Я0120830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22,3</w:t>
                  </w:r>
                </w:p>
              </w:tc>
            </w:tr>
            <w:tr w:rsidR="004F1D01" w:rsidRPr="004F1D01" w:rsidTr="0054197D">
              <w:trPr>
                <w:trHeight w:val="706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0501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87Я0120830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22,3</w:t>
                  </w:r>
                </w:p>
              </w:tc>
            </w:tr>
            <w:tr w:rsidR="004F1D01" w:rsidRPr="004F1D01" w:rsidTr="0054197D">
              <w:trPr>
                <w:trHeight w:val="202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1 708,5</w:t>
                  </w:r>
                </w:p>
              </w:tc>
            </w:tr>
            <w:tr w:rsidR="004F1D01" w:rsidRPr="004F1D01" w:rsidTr="0054197D">
              <w:trPr>
                <w:trHeight w:val="653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lastRenderedPageBreak/>
                    <w:t>Мероприятия по выравниванию выпадающих доходов и прочие мероприятия в сфере жилищно - 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87Я0120850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1 708,5</w:t>
                  </w:r>
                </w:p>
              </w:tc>
            </w:tr>
            <w:tr w:rsidR="004F1D01" w:rsidRPr="004F1D01" w:rsidTr="0054197D">
              <w:trPr>
                <w:trHeight w:val="309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87Я0120850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1 708,5</w:t>
                  </w:r>
                </w:p>
              </w:tc>
            </w:tr>
            <w:tr w:rsidR="004F1D01" w:rsidRPr="004F1D01" w:rsidTr="00050750">
              <w:trPr>
                <w:trHeight w:val="642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0502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87Я0120850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1 708,5</w:t>
                  </w:r>
                </w:p>
              </w:tc>
            </w:tr>
            <w:tr w:rsidR="004F1D01" w:rsidRPr="004F1D01" w:rsidTr="005B3688">
              <w:trPr>
                <w:trHeight w:val="163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4 007,9</w:t>
                  </w:r>
                </w:p>
              </w:tc>
            </w:tr>
            <w:tr w:rsidR="004F1D01" w:rsidRPr="004F1D01" w:rsidTr="00050750">
              <w:trPr>
                <w:trHeight w:val="1112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 xml:space="preserve">Ремонт, реконструкция и строительство контейнерных площадок для накопления твердых коммунальных отходов на территории </w:t>
                  </w:r>
                  <w:proofErr w:type="spellStart"/>
                  <w:r w:rsidRPr="004F1D01">
                    <w:rPr>
                      <w:color w:val="000000"/>
                      <w:sz w:val="22"/>
                      <w:szCs w:val="22"/>
                    </w:rPr>
                    <w:t>Гнездовского</w:t>
                  </w:r>
                  <w:proofErr w:type="spellEnd"/>
                  <w:r w:rsidRPr="004F1D01">
                    <w:rPr>
                      <w:color w:val="000000"/>
                      <w:sz w:val="22"/>
                      <w:szCs w:val="22"/>
                    </w:rPr>
                    <w:t xml:space="preserve"> сельского поселения на 2022-2024 годы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1440120980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</w:tr>
            <w:tr w:rsidR="004F1D01" w:rsidRPr="004F1D01" w:rsidTr="0017474B">
              <w:trPr>
                <w:trHeight w:val="406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1440120980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</w:tr>
            <w:tr w:rsidR="004F1D01" w:rsidRPr="004F1D01" w:rsidTr="0017474B">
              <w:trPr>
                <w:trHeight w:val="598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1440120980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</w:tr>
            <w:tr w:rsidR="004F1D01" w:rsidRPr="004F1D01" w:rsidTr="0017474B">
              <w:trPr>
                <w:trHeight w:val="950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 xml:space="preserve">Обеспечение сохранности, благоустройства и ремонта Братских могил на территории </w:t>
                  </w:r>
                  <w:proofErr w:type="spellStart"/>
                  <w:r w:rsidRPr="004F1D01">
                    <w:rPr>
                      <w:color w:val="000000"/>
                      <w:sz w:val="22"/>
                      <w:szCs w:val="22"/>
                    </w:rPr>
                    <w:t>Гнездовского</w:t>
                  </w:r>
                  <w:proofErr w:type="spellEnd"/>
                  <w:r w:rsidRPr="004F1D01">
                    <w:rPr>
                      <w:color w:val="000000"/>
                      <w:sz w:val="22"/>
                      <w:szCs w:val="22"/>
                    </w:rPr>
                    <w:t xml:space="preserve"> сельского поселения Смоленского района Смоленской области на 2021-2023 год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29Я0122070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137,8</w:t>
                  </w:r>
                </w:p>
              </w:tc>
            </w:tr>
            <w:tr w:rsidR="004F1D01" w:rsidRPr="004F1D01" w:rsidTr="005B3688">
              <w:trPr>
                <w:trHeight w:val="416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29Я0122070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137,8</w:t>
                  </w:r>
                </w:p>
              </w:tc>
            </w:tr>
            <w:tr w:rsidR="004F1D01" w:rsidRPr="004F1D01" w:rsidTr="005B3688">
              <w:trPr>
                <w:trHeight w:val="764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29Я0122070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137,8</w:t>
                  </w:r>
                </w:p>
              </w:tc>
            </w:tr>
            <w:tr w:rsidR="004F1D01" w:rsidRPr="004F1D01" w:rsidTr="005B3688">
              <w:trPr>
                <w:trHeight w:val="407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4F1D01">
                    <w:rPr>
                      <w:color w:val="000000"/>
                      <w:sz w:val="22"/>
                      <w:szCs w:val="22"/>
                    </w:rPr>
                    <w:t>Мероприятия</w:t>
                  </w:r>
                  <w:proofErr w:type="gramEnd"/>
                  <w:r w:rsidRPr="004F1D01">
                    <w:rPr>
                      <w:color w:val="000000"/>
                      <w:sz w:val="22"/>
                      <w:szCs w:val="22"/>
                    </w:rPr>
                    <w:t xml:space="preserve"> направленные на прочее 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1 000,8</w:t>
                  </w:r>
                </w:p>
              </w:tc>
            </w:tr>
            <w:tr w:rsidR="004F1D01" w:rsidRPr="004F1D01" w:rsidTr="005B3688">
              <w:trPr>
                <w:trHeight w:val="473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1 000,8</w:t>
                  </w:r>
                </w:p>
              </w:tc>
            </w:tr>
            <w:tr w:rsidR="004F1D01" w:rsidRPr="004F1D01" w:rsidTr="005B3688">
              <w:trPr>
                <w:trHeight w:val="662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87Я0120810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1 000,8</w:t>
                  </w:r>
                </w:p>
              </w:tc>
            </w:tr>
            <w:tr w:rsidR="004F1D01" w:rsidRPr="004F1D01" w:rsidTr="005B3688">
              <w:trPr>
                <w:trHeight w:val="163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Мероприятия по содержанию мест захоронения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87Я0120820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547,1</w:t>
                  </w:r>
                </w:p>
              </w:tc>
            </w:tr>
            <w:tr w:rsidR="004F1D01" w:rsidRPr="004F1D01" w:rsidTr="005B3688">
              <w:trPr>
                <w:trHeight w:val="464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87Я0120820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547,1</w:t>
                  </w:r>
                </w:p>
              </w:tc>
            </w:tr>
            <w:tr w:rsidR="004F1D01" w:rsidRPr="004F1D01" w:rsidTr="005B3688">
              <w:trPr>
                <w:trHeight w:val="670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87Я0120820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547,1</w:t>
                  </w:r>
                </w:p>
              </w:tc>
            </w:tr>
            <w:tr w:rsidR="004F1D01" w:rsidRPr="004F1D01" w:rsidTr="005B3688">
              <w:trPr>
                <w:trHeight w:val="468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Мероприятия по содержанию и обслуживанию уличного освещения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87Я0120860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2 272,1</w:t>
                  </w:r>
                </w:p>
              </w:tc>
            </w:tr>
            <w:tr w:rsidR="004F1D01" w:rsidRPr="004F1D01" w:rsidTr="005B3688">
              <w:trPr>
                <w:trHeight w:val="362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87Я0120860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2 272,1</w:t>
                  </w:r>
                </w:p>
              </w:tc>
            </w:tr>
            <w:tr w:rsidR="004F1D01" w:rsidRPr="004F1D01" w:rsidTr="005B3688">
              <w:trPr>
                <w:trHeight w:val="710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B3688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0503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87Я0120860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2 272,1</w:t>
                  </w:r>
                </w:p>
              </w:tc>
            </w:tr>
            <w:tr w:rsidR="004F1D01" w:rsidRPr="004F1D01" w:rsidTr="005B3688">
              <w:trPr>
                <w:trHeight w:val="226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4F1D01">
                  <w:pPr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 xml:space="preserve">      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1100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0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</w:tr>
            <w:tr w:rsidR="004F1D01" w:rsidRPr="004F1D01" w:rsidTr="005B3688">
              <w:trPr>
                <w:trHeight w:val="187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4F1D01">
                  <w:pPr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Физическая 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0000000000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1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</w:tr>
            <w:tr w:rsidR="004F1D01" w:rsidRPr="004F1D01" w:rsidTr="005B3688">
              <w:trPr>
                <w:trHeight w:val="489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4197D">
                  <w:pPr>
                    <w:jc w:val="both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proofErr w:type="gramStart"/>
                  <w:r w:rsidRPr="004F1D01">
                    <w:rPr>
                      <w:color w:val="000000"/>
                      <w:sz w:val="22"/>
                      <w:szCs w:val="22"/>
                    </w:rPr>
                    <w:t>Мероприятия</w:t>
                  </w:r>
                  <w:proofErr w:type="gramEnd"/>
                  <w:r w:rsidRPr="004F1D01">
                    <w:rPr>
                      <w:color w:val="000000"/>
                      <w:sz w:val="22"/>
                      <w:szCs w:val="22"/>
                    </w:rPr>
                    <w:t xml:space="preserve"> направленные на формирование здорового образа жизни населения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87Я0120790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4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</w:tr>
            <w:tr w:rsidR="004F1D01" w:rsidRPr="004F1D01" w:rsidTr="005B3688">
              <w:trPr>
                <w:trHeight w:val="418"/>
              </w:trPr>
              <w:tc>
                <w:tcPr>
                  <w:tcW w:w="4864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F1D01" w:rsidRPr="004F1D01" w:rsidRDefault="004F1D01" w:rsidP="0054197D">
                  <w:pPr>
                    <w:jc w:val="both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87Я0120790</w:t>
                  </w:r>
                </w:p>
              </w:tc>
              <w:tc>
                <w:tcPr>
                  <w:tcW w:w="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5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</w:tr>
            <w:tr w:rsidR="004F1D01" w:rsidRPr="004F1D01" w:rsidTr="005B3688">
              <w:trPr>
                <w:trHeight w:val="701"/>
              </w:trPr>
              <w:tc>
                <w:tcPr>
                  <w:tcW w:w="4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1D01" w:rsidRPr="004F1D01" w:rsidRDefault="004F1D01" w:rsidP="0054197D">
                  <w:pPr>
                    <w:jc w:val="both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923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1101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87Я0120790</w:t>
                  </w:r>
                </w:p>
              </w:tc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4F1D01" w:rsidRDefault="004F1D01" w:rsidP="004F1D01">
                  <w:pPr>
                    <w:jc w:val="center"/>
                    <w:outlineLvl w:val="6"/>
                    <w:rPr>
                      <w:color w:val="000000"/>
                      <w:sz w:val="22"/>
                      <w:szCs w:val="22"/>
                    </w:rPr>
                  </w:pPr>
                  <w:r w:rsidRPr="004F1D01">
                    <w:rPr>
                      <w:color w:val="000000"/>
                      <w:sz w:val="22"/>
                      <w:szCs w:val="22"/>
                    </w:rPr>
                    <w:t>50,0</w:t>
                  </w:r>
                </w:p>
              </w:tc>
            </w:tr>
            <w:tr w:rsidR="004F1D01" w:rsidRPr="004F1D01" w:rsidTr="00CC4421">
              <w:trPr>
                <w:trHeight w:val="348"/>
              </w:trPr>
              <w:tc>
                <w:tcPr>
                  <w:tcW w:w="8559" w:type="dxa"/>
                  <w:gridSpan w:val="5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CC4421" w:rsidRDefault="004F1D01" w:rsidP="004F1D0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CC4421">
                    <w:rPr>
                      <w:b/>
                      <w:color w:val="000000"/>
                      <w:sz w:val="22"/>
                      <w:szCs w:val="22"/>
                    </w:rPr>
                    <w:t>ВСЕГО РАСХОДОВ: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F1D01" w:rsidRPr="00CC4421" w:rsidRDefault="004F1D01" w:rsidP="004F1D0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CC4421">
                    <w:rPr>
                      <w:b/>
                      <w:color w:val="000000"/>
                      <w:sz w:val="22"/>
                      <w:szCs w:val="22"/>
                    </w:rPr>
                    <w:t>14 579,0</w:t>
                  </w:r>
                </w:p>
              </w:tc>
            </w:tr>
          </w:tbl>
          <w:p w:rsidR="002349C8" w:rsidRPr="00372A81" w:rsidRDefault="002349C8" w:rsidP="00372A81">
            <w:pPr>
              <w:rPr>
                <w:sz w:val="22"/>
                <w:szCs w:val="22"/>
              </w:rPr>
            </w:pPr>
          </w:p>
        </w:tc>
      </w:tr>
    </w:tbl>
    <w:p w:rsidR="00CC4421" w:rsidRDefault="00CC4421" w:rsidP="00EC4E8D">
      <w:pPr>
        <w:jc w:val="right"/>
        <w:outlineLvl w:val="1"/>
        <w:rPr>
          <w:bCs/>
          <w:sz w:val="22"/>
          <w:szCs w:val="22"/>
        </w:rPr>
      </w:pPr>
    </w:p>
    <w:p w:rsidR="00EC4E8D" w:rsidRPr="00EC4E8D" w:rsidRDefault="00EC4E8D" w:rsidP="00EC4E8D">
      <w:pPr>
        <w:jc w:val="right"/>
        <w:outlineLvl w:val="1"/>
        <w:rPr>
          <w:bCs/>
          <w:sz w:val="22"/>
          <w:szCs w:val="22"/>
        </w:rPr>
      </w:pPr>
      <w:r w:rsidRPr="00EC4E8D">
        <w:rPr>
          <w:bCs/>
          <w:sz w:val="22"/>
          <w:szCs w:val="22"/>
        </w:rPr>
        <w:lastRenderedPageBreak/>
        <w:t xml:space="preserve">Приложение N </w:t>
      </w:r>
      <w:r>
        <w:rPr>
          <w:bCs/>
          <w:sz w:val="22"/>
          <w:szCs w:val="22"/>
        </w:rPr>
        <w:t>3</w:t>
      </w:r>
    </w:p>
    <w:p w:rsidR="00B8531E" w:rsidRPr="00B8531E" w:rsidRDefault="00313B00" w:rsidP="00B8531E">
      <w:pPr>
        <w:pStyle w:val="ConsNormal"/>
        <w:tabs>
          <w:tab w:val="left" w:pos="5670"/>
        </w:tabs>
        <w:spacing w:line="240" w:lineRule="atLeast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8531E">
        <w:rPr>
          <w:rFonts w:ascii="Times New Roman" w:hAnsi="Times New Roman" w:cs="Times New Roman"/>
          <w:sz w:val="22"/>
          <w:szCs w:val="22"/>
        </w:rPr>
        <w:t xml:space="preserve">к решению Совета депутатов </w:t>
      </w:r>
      <w:proofErr w:type="spellStart"/>
      <w:r w:rsidRPr="00B8531E">
        <w:rPr>
          <w:rFonts w:ascii="Times New Roman" w:hAnsi="Times New Roman" w:cs="Times New Roman"/>
          <w:sz w:val="22"/>
          <w:szCs w:val="22"/>
        </w:rPr>
        <w:t>Гнездовского</w:t>
      </w:r>
      <w:proofErr w:type="spellEnd"/>
      <w:r w:rsidRPr="00B8531E">
        <w:rPr>
          <w:rFonts w:ascii="Times New Roman" w:hAnsi="Times New Roman" w:cs="Times New Roman"/>
          <w:sz w:val="22"/>
          <w:szCs w:val="22"/>
        </w:rPr>
        <w:t xml:space="preserve"> сельского поселения Смоленского района Смоленской области «Об утверждении проекта отчета об исполнении бюджета муниципального образования </w:t>
      </w:r>
      <w:proofErr w:type="spellStart"/>
      <w:r w:rsidRPr="00B8531E">
        <w:rPr>
          <w:rFonts w:ascii="Times New Roman" w:hAnsi="Times New Roman" w:cs="Times New Roman"/>
          <w:sz w:val="22"/>
          <w:szCs w:val="22"/>
        </w:rPr>
        <w:t>Гнездовского</w:t>
      </w:r>
      <w:proofErr w:type="spellEnd"/>
      <w:r w:rsidRPr="00B8531E">
        <w:rPr>
          <w:rFonts w:ascii="Times New Roman" w:hAnsi="Times New Roman" w:cs="Times New Roman"/>
          <w:sz w:val="22"/>
          <w:szCs w:val="22"/>
        </w:rPr>
        <w:t xml:space="preserve"> сельского поселения Смоленского района Смоленской области </w:t>
      </w:r>
      <w:r w:rsidR="00B8531E" w:rsidRPr="00B8531E">
        <w:rPr>
          <w:rFonts w:ascii="Times New Roman" w:hAnsi="Times New Roman" w:cs="Times New Roman"/>
          <w:sz w:val="22"/>
          <w:szCs w:val="22"/>
        </w:rPr>
        <w:t>за 2022 год» от «</w:t>
      </w:r>
      <w:r w:rsidR="00995B57">
        <w:rPr>
          <w:rFonts w:ascii="Times New Roman" w:hAnsi="Times New Roman" w:cs="Times New Roman"/>
          <w:sz w:val="22"/>
          <w:szCs w:val="22"/>
        </w:rPr>
        <w:t>17</w:t>
      </w:r>
      <w:r w:rsidR="00B8531E" w:rsidRPr="00B8531E">
        <w:rPr>
          <w:rFonts w:ascii="Times New Roman" w:hAnsi="Times New Roman" w:cs="Times New Roman"/>
          <w:sz w:val="22"/>
          <w:szCs w:val="22"/>
        </w:rPr>
        <w:t>» марта 2023г.</w:t>
      </w:r>
      <w:r w:rsidR="00594F37">
        <w:rPr>
          <w:rFonts w:ascii="Times New Roman" w:hAnsi="Times New Roman" w:cs="Times New Roman"/>
          <w:sz w:val="22"/>
          <w:szCs w:val="22"/>
        </w:rPr>
        <w:t xml:space="preserve"> </w:t>
      </w:r>
      <w:r w:rsidR="00B8531E" w:rsidRPr="00B8531E">
        <w:rPr>
          <w:rFonts w:ascii="Times New Roman" w:hAnsi="Times New Roman" w:cs="Times New Roman"/>
          <w:sz w:val="22"/>
          <w:szCs w:val="22"/>
        </w:rPr>
        <w:t>№</w:t>
      </w:r>
      <w:r w:rsidR="00995B57">
        <w:rPr>
          <w:rFonts w:ascii="Times New Roman" w:hAnsi="Times New Roman" w:cs="Times New Roman"/>
          <w:sz w:val="22"/>
          <w:szCs w:val="22"/>
        </w:rPr>
        <w:t>4</w:t>
      </w:r>
    </w:p>
    <w:p w:rsidR="00EC4E8D" w:rsidRDefault="00EC4E8D" w:rsidP="009D3698">
      <w:pPr>
        <w:pStyle w:val="31"/>
        <w:tabs>
          <w:tab w:val="left" w:pos="5670"/>
        </w:tabs>
        <w:ind w:left="5670"/>
        <w:jc w:val="both"/>
        <w:rPr>
          <w:b/>
          <w:caps/>
          <w:sz w:val="24"/>
        </w:rPr>
      </w:pPr>
    </w:p>
    <w:p w:rsidR="00313B00" w:rsidRDefault="00313B00" w:rsidP="00EC4E8D">
      <w:pPr>
        <w:pStyle w:val="31"/>
        <w:ind w:right="126"/>
        <w:jc w:val="center"/>
        <w:rPr>
          <w:b/>
        </w:rPr>
      </w:pPr>
    </w:p>
    <w:p w:rsidR="00313B00" w:rsidRDefault="00FB675E" w:rsidP="00EC4E8D">
      <w:pPr>
        <w:pStyle w:val="31"/>
        <w:ind w:right="126"/>
        <w:jc w:val="center"/>
        <w:rPr>
          <w:b/>
        </w:rPr>
      </w:pPr>
      <w:r w:rsidRPr="00FB675E">
        <w:rPr>
          <w:b/>
        </w:rPr>
        <w:t>Расходы</w:t>
      </w:r>
      <w:r w:rsidR="00313B00">
        <w:rPr>
          <w:b/>
        </w:rPr>
        <w:t xml:space="preserve"> </w:t>
      </w:r>
      <w:r w:rsidRPr="00FB675E">
        <w:rPr>
          <w:b/>
        </w:rPr>
        <w:t>бюджета муниципального образования</w:t>
      </w:r>
    </w:p>
    <w:p w:rsidR="00313B00" w:rsidRDefault="00FB675E" w:rsidP="00EC4E8D">
      <w:pPr>
        <w:pStyle w:val="31"/>
        <w:ind w:right="126"/>
        <w:jc w:val="center"/>
        <w:rPr>
          <w:b/>
        </w:rPr>
      </w:pPr>
      <w:r w:rsidRPr="00FB675E">
        <w:rPr>
          <w:b/>
        </w:rPr>
        <w:t xml:space="preserve"> Гнездовского сельского поселения Смоленского района</w:t>
      </w:r>
    </w:p>
    <w:p w:rsidR="00FB675E" w:rsidRDefault="00FB675E" w:rsidP="00EC4E8D">
      <w:pPr>
        <w:pStyle w:val="31"/>
        <w:ind w:right="126"/>
        <w:jc w:val="center"/>
        <w:rPr>
          <w:b/>
        </w:rPr>
      </w:pPr>
      <w:r w:rsidRPr="00FB675E">
        <w:rPr>
          <w:b/>
        </w:rPr>
        <w:t xml:space="preserve"> Смоленской области по разделам и подразделам классификации расходов бюджетов за 20</w:t>
      </w:r>
      <w:r w:rsidR="00313B00">
        <w:rPr>
          <w:b/>
        </w:rPr>
        <w:t>2</w:t>
      </w:r>
      <w:r w:rsidR="00D57A1B">
        <w:rPr>
          <w:b/>
        </w:rPr>
        <w:t>2</w:t>
      </w:r>
      <w:r w:rsidRPr="00FB675E">
        <w:rPr>
          <w:b/>
        </w:rPr>
        <w:t> год</w:t>
      </w:r>
    </w:p>
    <w:p w:rsidR="00031D27" w:rsidRPr="00031D27" w:rsidRDefault="00031D27" w:rsidP="00EC4E8D">
      <w:pPr>
        <w:pStyle w:val="31"/>
        <w:ind w:right="126"/>
        <w:jc w:val="center"/>
        <w:rPr>
          <w:b/>
          <w:caps/>
          <w:sz w:val="16"/>
          <w:szCs w:val="16"/>
        </w:rPr>
      </w:pPr>
    </w:p>
    <w:p w:rsidR="00B35BA1" w:rsidRDefault="00243E51" w:rsidP="00243E51">
      <w:pPr>
        <w:autoSpaceDE w:val="0"/>
        <w:autoSpaceDN w:val="0"/>
        <w:adjustRightInd w:val="0"/>
        <w:ind w:left="567" w:right="-2" w:firstLine="284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010AC">
        <w:rPr>
          <w:sz w:val="20"/>
          <w:szCs w:val="20"/>
        </w:rPr>
        <w:t xml:space="preserve">  (тыс. рублей)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670"/>
        <w:gridCol w:w="708"/>
        <w:gridCol w:w="1418"/>
      </w:tblGrid>
      <w:tr w:rsidR="00067816" w:rsidRPr="00067816" w:rsidTr="004E337B">
        <w:trPr>
          <w:trHeight w:val="383"/>
        </w:trPr>
        <w:tc>
          <w:tcPr>
            <w:tcW w:w="7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18"/>
                <w:szCs w:val="18"/>
              </w:rPr>
            </w:pPr>
            <w:r w:rsidRPr="00067816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18"/>
                <w:szCs w:val="18"/>
              </w:rPr>
            </w:pPr>
            <w:r w:rsidRPr="00067816">
              <w:rPr>
                <w:color w:val="000000"/>
                <w:sz w:val="18"/>
                <w:szCs w:val="18"/>
              </w:rPr>
              <w:t>Разд.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18"/>
                <w:szCs w:val="18"/>
              </w:rPr>
            </w:pPr>
            <w:r w:rsidRPr="00067816">
              <w:rPr>
                <w:color w:val="000000"/>
                <w:sz w:val="18"/>
                <w:szCs w:val="18"/>
              </w:rPr>
              <w:t>Исполнено за 2022 год</w:t>
            </w:r>
          </w:p>
        </w:tc>
      </w:tr>
      <w:tr w:rsidR="00067816" w:rsidRPr="00067816" w:rsidTr="004E337B">
        <w:trPr>
          <w:trHeight w:val="91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18"/>
                <w:szCs w:val="18"/>
              </w:rPr>
            </w:pPr>
            <w:r w:rsidRPr="0006781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18"/>
                <w:szCs w:val="18"/>
              </w:rPr>
            </w:pPr>
            <w:r w:rsidRPr="0006781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18"/>
                <w:szCs w:val="18"/>
              </w:rPr>
            </w:pPr>
            <w:r w:rsidRPr="00067816">
              <w:rPr>
                <w:color w:val="000000"/>
                <w:sz w:val="18"/>
                <w:szCs w:val="18"/>
              </w:rPr>
              <w:t>3</w:t>
            </w:r>
          </w:p>
        </w:tc>
      </w:tr>
      <w:tr w:rsidR="00067816" w:rsidRPr="00067816" w:rsidTr="004E337B">
        <w:trPr>
          <w:trHeight w:val="157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 xml:space="preserve">     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5 876,5</w:t>
            </w:r>
          </w:p>
        </w:tc>
      </w:tr>
      <w:tr w:rsidR="00067816" w:rsidRPr="00067816" w:rsidTr="004E337B">
        <w:trPr>
          <w:trHeight w:val="539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639,3</w:t>
            </w:r>
          </w:p>
        </w:tc>
      </w:tr>
      <w:tr w:rsidR="00067816" w:rsidRPr="00067816" w:rsidTr="004E337B">
        <w:trPr>
          <w:trHeight w:val="702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67816" w:rsidRPr="00067816" w:rsidTr="004E337B">
        <w:trPr>
          <w:trHeight w:val="784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3 966,3</w:t>
            </w:r>
          </w:p>
        </w:tc>
      </w:tr>
      <w:tr w:rsidR="00067816" w:rsidRPr="00067816" w:rsidTr="004E337B">
        <w:trPr>
          <w:trHeight w:val="412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067816" w:rsidRPr="00067816" w:rsidTr="004E337B">
        <w:trPr>
          <w:trHeight w:val="241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67816" w:rsidRPr="00067816" w:rsidTr="004E337B">
        <w:trPr>
          <w:trHeight w:val="258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1 247,8</w:t>
            </w:r>
          </w:p>
        </w:tc>
      </w:tr>
      <w:tr w:rsidR="00067816" w:rsidRPr="00067816" w:rsidTr="004E337B">
        <w:trPr>
          <w:trHeight w:val="237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 xml:space="preserve">      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317,4</w:t>
            </w:r>
          </w:p>
        </w:tc>
      </w:tr>
      <w:tr w:rsidR="00067816" w:rsidRPr="00067816" w:rsidTr="004E337B">
        <w:trPr>
          <w:trHeight w:val="166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317,4</w:t>
            </w:r>
          </w:p>
        </w:tc>
      </w:tr>
      <w:tr w:rsidR="00067816" w:rsidRPr="00067816" w:rsidTr="004E337B">
        <w:trPr>
          <w:trHeight w:val="439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18,6</w:t>
            </w:r>
          </w:p>
        </w:tc>
      </w:tr>
      <w:tr w:rsidR="00067816" w:rsidRPr="00067816" w:rsidTr="004E337B">
        <w:trPr>
          <w:trHeight w:val="503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18,6</w:t>
            </w:r>
          </w:p>
        </w:tc>
      </w:tr>
      <w:tr w:rsidR="00067816" w:rsidRPr="00067816" w:rsidTr="004E337B">
        <w:trPr>
          <w:trHeight w:val="397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67816" w:rsidRPr="00067816" w:rsidTr="004E337B">
        <w:trPr>
          <w:trHeight w:val="239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 xml:space="preserve">      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2 577,8</w:t>
            </w:r>
          </w:p>
        </w:tc>
      </w:tr>
      <w:tr w:rsidR="00067816" w:rsidRPr="00067816" w:rsidTr="004E337B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13,6</w:t>
            </w:r>
          </w:p>
        </w:tc>
      </w:tr>
      <w:tr w:rsidR="00067816" w:rsidRPr="00067816" w:rsidTr="004E337B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2 549,2</w:t>
            </w:r>
          </w:p>
        </w:tc>
      </w:tr>
      <w:tr w:rsidR="00067816" w:rsidRPr="00067816" w:rsidTr="004E337B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15,0</w:t>
            </w:r>
          </w:p>
        </w:tc>
      </w:tr>
      <w:tr w:rsidR="00067816" w:rsidRPr="00067816" w:rsidTr="004E337B">
        <w:trPr>
          <w:trHeight w:val="129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 xml:space="preserve">      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5 738,7</w:t>
            </w:r>
          </w:p>
        </w:tc>
      </w:tr>
      <w:tr w:rsidR="00067816" w:rsidRPr="00067816" w:rsidTr="004E337B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22,3</w:t>
            </w:r>
          </w:p>
        </w:tc>
      </w:tr>
      <w:tr w:rsidR="00067816" w:rsidRPr="00067816" w:rsidTr="004E337B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1 708,5</w:t>
            </w:r>
          </w:p>
        </w:tc>
      </w:tr>
      <w:tr w:rsidR="00067816" w:rsidRPr="00067816" w:rsidTr="004E337B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4 007,9</w:t>
            </w:r>
          </w:p>
        </w:tc>
      </w:tr>
      <w:tr w:rsidR="00067816" w:rsidRPr="00067816" w:rsidTr="004E337B">
        <w:trPr>
          <w:trHeight w:val="16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 xml:space="preserve">      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67816" w:rsidRPr="00067816" w:rsidTr="004E337B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067816" w:rsidRPr="00067816" w:rsidTr="004E337B">
        <w:trPr>
          <w:trHeight w:val="315"/>
        </w:trPr>
        <w:tc>
          <w:tcPr>
            <w:tcW w:w="8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816" w:rsidRPr="00CC4421" w:rsidRDefault="00067816" w:rsidP="00067816">
            <w:pPr>
              <w:jc w:val="center"/>
              <w:rPr>
                <w:b/>
                <w:color w:val="000000"/>
              </w:rPr>
            </w:pPr>
            <w:r w:rsidRPr="00CC4421">
              <w:rPr>
                <w:b/>
                <w:color w:val="000000"/>
              </w:rPr>
              <w:t>ВСЕГО РАСХОДОВ: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816" w:rsidRPr="00CC4421" w:rsidRDefault="00067816" w:rsidP="000678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4421">
              <w:rPr>
                <w:b/>
                <w:color w:val="000000"/>
                <w:sz w:val="22"/>
                <w:szCs w:val="22"/>
              </w:rPr>
              <w:t>14 579,0</w:t>
            </w:r>
          </w:p>
        </w:tc>
      </w:tr>
    </w:tbl>
    <w:p w:rsidR="00D57A1B" w:rsidRDefault="00D57A1B" w:rsidP="00243E51">
      <w:pPr>
        <w:autoSpaceDE w:val="0"/>
        <w:autoSpaceDN w:val="0"/>
        <w:adjustRightInd w:val="0"/>
        <w:ind w:left="567" w:right="-2" w:firstLine="284"/>
        <w:jc w:val="right"/>
        <w:outlineLvl w:val="1"/>
        <w:rPr>
          <w:sz w:val="20"/>
          <w:szCs w:val="20"/>
        </w:rPr>
      </w:pPr>
    </w:p>
    <w:p w:rsidR="00067816" w:rsidRDefault="00067816" w:rsidP="00942526">
      <w:pPr>
        <w:jc w:val="right"/>
        <w:outlineLvl w:val="1"/>
        <w:rPr>
          <w:bCs/>
          <w:sz w:val="22"/>
          <w:szCs w:val="22"/>
        </w:rPr>
      </w:pPr>
    </w:p>
    <w:p w:rsidR="005B3688" w:rsidRDefault="005B3688" w:rsidP="00942526">
      <w:pPr>
        <w:jc w:val="right"/>
        <w:outlineLvl w:val="1"/>
        <w:rPr>
          <w:bCs/>
          <w:sz w:val="22"/>
          <w:szCs w:val="22"/>
        </w:rPr>
      </w:pPr>
    </w:p>
    <w:p w:rsidR="005B3688" w:rsidRDefault="005B3688" w:rsidP="00942526">
      <w:pPr>
        <w:jc w:val="right"/>
        <w:outlineLvl w:val="1"/>
        <w:rPr>
          <w:bCs/>
          <w:sz w:val="22"/>
          <w:szCs w:val="22"/>
        </w:rPr>
      </w:pPr>
    </w:p>
    <w:p w:rsidR="00B35BA1" w:rsidRPr="00EC4E8D" w:rsidRDefault="00B35BA1" w:rsidP="00942526">
      <w:pPr>
        <w:jc w:val="right"/>
        <w:outlineLvl w:val="1"/>
        <w:rPr>
          <w:bCs/>
          <w:sz w:val="22"/>
          <w:szCs w:val="22"/>
        </w:rPr>
      </w:pPr>
      <w:r w:rsidRPr="00EC4E8D">
        <w:rPr>
          <w:bCs/>
          <w:sz w:val="22"/>
          <w:szCs w:val="22"/>
        </w:rPr>
        <w:lastRenderedPageBreak/>
        <w:t xml:space="preserve">Приложение N </w:t>
      </w:r>
      <w:r>
        <w:rPr>
          <w:bCs/>
          <w:sz w:val="22"/>
          <w:szCs w:val="22"/>
        </w:rPr>
        <w:t>4</w:t>
      </w:r>
      <w:r w:rsidRPr="00EC4E8D">
        <w:rPr>
          <w:bCs/>
          <w:sz w:val="22"/>
          <w:szCs w:val="22"/>
        </w:rPr>
        <w:t>.</w:t>
      </w:r>
    </w:p>
    <w:p w:rsidR="00B8531E" w:rsidRPr="00B8531E" w:rsidRDefault="00EF5583" w:rsidP="00B8531E">
      <w:pPr>
        <w:pStyle w:val="ConsNormal"/>
        <w:tabs>
          <w:tab w:val="left" w:pos="5670"/>
        </w:tabs>
        <w:spacing w:line="240" w:lineRule="atLeast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  <w:r w:rsidRPr="00B8531E">
        <w:rPr>
          <w:rFonts w:ascii="Times New Roman" w:hAnsi="Times New Roman" w:cs="Times New Roman"/>
          <w:sz w:val="22"/>
          <w:szCs w:val="22"/>
        </w:rPr>
        <w:t xml:space="preserve">к решению Совета депутатов </w:t>
      </w:r>
      <w:proofErr w:type="spellStart"/>
      <w:r w:rsidRPr="00B8531E">
        <w:rPr>
          <w:rFonts w:ascii="Times New Roman" w:hAnsi="Times New Roman" w:cs="Times New Roman"/>
          <w:sz w:val="22"/>
          <w:szCs w:val="22"/>
        </w:rPr>
        <w:t>Гнездовского</w:t>
      </w:r>
      <w:proofErr w:type="spellEnd"/>
      <w:r w:rsidRPr="00B8531E">
        <w:rPr>
          <w:rFonts w:ascii="Times New Roman" w:hAnsi="Times New Roman" w:cs="Times New Roman"/>
          <w:sz w:val="22"/>
          <w:szCs w:val="22"/>
        </w:rPr>
        <w:t xml:space="preserve"> сельского поселения Смоленского района Смоленской области «Об утверждении проекта отчета об исполнении бюджета муниципального образования </w:t>
      </w:r>
      <w:proofErr w:type="spellStart"/>
      <w:r w:rsidRPr="00B8531E">
        <w:rPr>
          <w:rFonts w:ascii="Times New Roman" w:hAnsi="Times New Roman" w:cs="Times New Roman"/>
          <w:sz w:val="22"/>
          <w:szCs w:val="22"/>
        </w:rPr>
        <w:t>Гнездовского</w:t>
      </w:r>
      <w:proofErr w:type="spellEnd"/>
      <w:r w:rsidRPr="00B8531E">
        <w:rPr>
          <w:rFonts w:ascii="Times New Roman" w:hAnsi="Times New Roman" w:cs="Times New Roman"/>
          <w:sz w:val="22"/>
          <w:szCs w:val="22"/>
        </w:rPr>
        <w:t xml:space="preserve"> сельского поселения Смоленского района Смоленской области </w:t>
      </w:r>
      <w:r w:rsidR="00B8531E" w:rsidRPr="00B8531E">
        <w:rPr>
          <w:rFonts w:ascii="Times New Roman" w:hAnsi="Times New Roman" w:cs="Times New Roman"/>
          <w:sz w:val="22"/>
          <w:szCs w:val="22"/>
        </w:rPr>
        <w:t>за 2022 год» от «</w:t>
      </w:r>
      <w:r w:rsidR="00995B57">
        <w:rPr>
          <w:rFonts w:ascii="Times New Roman" w:hAnsi="Times New Roman" w:cs="Times New Roman"/>
          <w:sz w:val="22"/>
          <w:szCs w:val="22"/>
        </w:rPr>
        <w:t>17</w:t>
      </w:r>
      <w:r w:rsidR="00B8531E" w:rsidRPr="00B8531E">
        <w:rPr>
          <w:rFonts w:ascii="Times New Roman" w:hAnsi="Times New Roman" w:cs="Times New Roman"/>
          <w:sz w:val="22"/>
          <w:szCs w:val="22"/>
        </w:rPr>
        <w:t>» марта 2023г.</w:t>
      </w:r>
      <w:r w:rsidR="00594F37">
        <w:rPr>
          <w:rFonts w:ascii="Times New Roman" w:hAnsi="Times New Roman" w:cs="Times New Roman"/>
          <w:sz w:val="22"/>
          <w:szCs w:val="22"/>
        </w:rPr>
        <w:t xml:space="preserve"> </w:t>
      </w:r>
      <w:r w:rsidR="00B8531E" w:rsidRPr="00B8531E">
        <w:rPr>
          <w:rFonts w:ascii="Times New Roman" w:hAnsi="Times New Roman" w:cs="Times New Roman"/>
          <w:sz w:val="22"/>
          <w:szCs w:val="22"/>
        </w:rPr>
        <w:t>№</w:t>
      </w:r>
      <w:r w:rsidR="00995B57">
        <w:rPr>
          <w:rFonts w:ascii="Times New Roman" w:hAnsi="Times New Roman" w:cs="Times New Roman"/>
          <w:sz w:val="22"/>
          <w:szCs w:val="22"/>
        </w:rPr>
        <w:t>4</w:t>
      </w:r>
    </w:p>
    <w:p w:rsidR="00B35BA1" w:rsidRDefault="00B35BA1" w:rsidP="00B35BA1">
      <w:pPr>
        <w:pStyle w:val="31"/>
        <w:ind w:right="126"/>
        <w:jc w:val="center"/>
        <w:rPr>
          <w:b/>
          <w:caps/>
          <w:sz w:val="24"/>
        </w:rPr>
      </w:pPr>
    </w:p>
    <w:p w:rsidR="00067816" w:rsidRDefault="00067816" w:rsidP="00B35BA1">
      <w:pPr>
        <w:pStyle w:val="31"/>
        <w:ind w:right="126"/>
        <w:jc w:val="center"/>
        <w:rPr>
          <w:b/>
          <w:caps/>
          <w:sz w:val="24"/>
        </w:rPr>
      </w:pPr>
    </w:p>
    <w:p w:rsidR="00FB675E" w:rsidRPr="00FB675E" w:rsidRDefault="00FB675E" w:rsidP="00F118EF">
      <w:pPr>
        <w:jc w:val="center"/>
        <w:rPr>
          <w:b/>
          <w:sz w:val="28"/>
          <w:szCs w:val="28"/>
        </w:rPr>
      </w:pPr>
      <w:r w:rsidRPr="00FB675E">
        <w:rPr>
          <w:b/>
          <w:sz w:val="28"/>
          <w:szCs w:val="28"/>
        </w:rPr>
        <w:t xml:space="preserve">Источники финансирования дефицита бюджета </w:t>
      </w:r>
    </w:p>
    <w:p w:rsidR="00FB675E" w:rsidRDefault="00FB675E" w:rsidP="00F118EF">
      <w:pPr>
        <w:jc w:val="center"/>
        <w:rPr>
          <w:b/>
          <w:sz w:val="28"/>
          <w:szCs w:val="28"/>
        </w:rPr>
      </w:pPr>
      <w:r w:rsidRPr="00FB675E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FB675E">
        <w:rPr>
          <w:b/>
          <w:sz w:val="28"/>
          <w:szCs w:val="28"/>
        </w:rPr>
        <w:t>Гнездовского</w:t>
      </w:r>
      <w:proofErr w:type="spellEnd"/>
      <w:r w:rsidRPr="00FB675E">
        <w:rPr>
          <w:b/>
          <w:sz w:val="28"/>
          <w:szCs w:val="28"/>
        </w:rPr>
        <w:t xml:space="preserve"> сельского поселения Смоленского района Смоленской области</w:t>
      </w:r>
      <w:bookmarkStart w:id="0" w:name="_GoBack"/>
      <w:bookmarkEnd w:id="0"/>
      <w:r w:rsidRPr="00FB675E">
        <w:rPr>
          <w:b/>
          <w:sz w:val="28"/>
          <w:szCs w:val="28"/>
        </w:rPr>
        <w:t xml:space="preserve">, по кодам </w:t>
      </w:r>
      <w:proofErr w:type="gramStart"/>
      <w:r w:rsidRPr="00FB675E">
        <w:rPr>
          <w:b/>
          <w:sz w:val="28"/>
          <w:szCs w:val="28"/>
        </w:rPr>
        <w:t>классификации источников финанс</w:t>
      </w:r>
      <w:r w:rsidR="00EF5583">
        <w:rPr>
          <w:b/>
          <w:sz w:val="28"/>
          <w:szCs w:val="28"/>
        </w:rPr>
        <w:t>ирования дефицита бюджета</w:t>
      </w:r>
      <w:proofErr w:type="gramEnd"/>
      <w:r w:rsidR="00EF5583">
        <w:rPr>
          <w:b/>
          <w:sz w:val="28"/>
          <w:szCs w:val="28"/>
        </w:rPr>
        <w:t xml:space="preserve"> за 202</w:t>
      </w:r>
      <w:r w:rsidR="004B74B5">
        <w:rPr>
          <w:b/>
          <w:sz w:val="28"/>
          <w:szCs w:val="28"/>
        </w:rPr>
        <w:t>2</w:t>
      </w:r>
      <w:r w:rsidRPr="00FB675E">
        <w:rPr>
          <w:b/>
          <w:sz w:val="28"/>
          <w:szCs w:val="28"/>
        </w:rPr>
        <w:t> год</w:t>
      </w:r>
    </w:p>
    <w:p w:rsidR="00FB675E" w:rsidRPr="00FB675E" w:rsidRDefault="00FB675E" w:rsidP="00F118EF">
      <w:pPr>
        <w:jc w:val="center"/>
        <w:rPr>
          <w:b/>
          <w:caps/>
        </w:rPr>
      </w:pPr>
    </w:p>
    <w:p w:rsidR="00DA2304" w:rsidRDefault="00DA2304" w:rsidP="00DA2304">
      <w:pPr>
        <w:autoSpaceDE w:val="0"/>
        <w:autoSpaceDN w:val="0"/>
        <w:adjustRightInd w:val="0"/>
        <w:ind w:left="567" w:right="281" w:firstLine="284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35"/>
        <w:gridCol w:w="3402"/>
        <w:gridCol w:w="1417"/>
      </w:tblGrid>
      <w:tr w:rsidR="00067816" w:rsidRPr="00067816" w:rsidTr="00067816">
        <w:trPr>
          <w:trHeight w:val="61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18"/>
                <w:szCs w:val="18"/>
              </w:rPr>
            </w:pPr>
            <w:r w:rsidRPr="00067816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18"/>
                <w:szCs w:val="18"/>
              </w:rPr>
            </w:pPr>
            <w:r w:rsidRPr="00067816">
              <w:rPr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18"/>
                <w:szCs w:val="18"/>
              </w:rPr>
            </w:pPr>
            <w:r w:rsidRPr="00067816">
              <w:rPr>
                <w:color w:val="000000"/>
                <w:sz w:val="18"/>
                <w:szCs w:val="18"/>
              </w:rPr>
              <w:t>Исполнено за 2022 год</w:t>
            </w:r>
          </w:p>
        </w:tc>
      </w:tr>
      <w:tr w:rsidR="00067816" w:rsidRPr="00067816" w:rsidTr="00067816">
        <w:trPr>
          <w:trHeight w:val="132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18"/>
                <w:szCs w:val="18"/>
              </w:rPr>
            </w:pPr>
            <w:r w:rsidRPr="0006781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18"/>
                <w:szCs w:val="18"/>
              </w:rPr>
            </w:pPr>
            <w:r w:rsidRPr="0006781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  <w:sz w:val="18"/>
                <w:szCs w:val="18"/>
              </w:rPr>
            </w:pPr>
            <w:r w:rsidRPr="00067816">
              <w:rPr>
                <w:color w:val="000000"/>
                <w:sz w:val="18"/>
                <w:szCs w:val="18"/>
              </w:rPr>
              <w:t>3</w:t>
            </w:r>
          </w:p>
        </w:tc>
      </w:tr>
      <w:tr w:rsidR="00067816" w:rsidRPr="00067816" w:rsidTr="0006781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38,0</w:t>
            </w:r>
          </w:p>
        </w:tc>
      </w:tr>
      <w:tr w:rsidR="00067816" w:rsidRPr="00067816" w:rsidTr="00B7159B">
        <w:trPr>
          <w:trHeight w:val="9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816" w:rsidRPr="00067816" w:rsidRDefault="00067816" w:rsidP="00067816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 </w:t>
            </w:r>
          </w:p>
        </w:tc>
      </w:tr>
      <w:tr w:rsidR="00067816" w:rsidRPr="00067816" w:rsidTr="0006781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-</w:t>
            </w:r>
          </w:p>
        </w:tc>
      </w:tr>
      <w:tr w:rsidR="00067816" w:rsidRPr="00067816" w:rsidTr="00B7159B">
        <w:trPr>
          <w:trHeight w:val="25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816" w:rsidRPr="00067816" w:rsidRDefault="00067816" w:rsidP="00067816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 </w:t>
            </w:r>
          </w:p>
        </w:tc>
      </w:tr>
      <w:tr w:rsidR="00067816" w:rsidRPr="00067816" w:rsidTr="0070108E">
        <w:trPr>
          <w:trHeight w:val="213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-</w:t>
            </w:r>
          </w:p>
        </w:tc>
      </w:tr>
      <w:tr w:rsidR="00067816" w:rsidRPr="00067816" w:rsidTr="0006781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 </w:t>
            </w:r>
          </w:p>
        </w:tc>
      </w:tr>
      <w:tr w:rsidR="00067816" w:rsidRPr="00067816" w:rsidTr="0070108E">
        <w:trPr>
          <w:trHeight w:val="12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38,0</w:t>
            </w:r>
          </w:p>
        </w:tc>
      </w:tr>
      <w:tr w:rsidR="00067816" w:rsidRPr="00067816" w:rsidTr="0070108E">
        <w:trPr>
          <w:trHeight w:val="5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000 01 05 00 00 00 0000 000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38,0</w:t>
            </w:r>
          </w:p>
        </w:tc>
      </w:tr>
      <w:tr w:rsidR="00067816" w:rsidRPr="00067816" w:rsidTr="00067816">
        <w:trPr>
          <w:trHeight w:val="315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-</w:t>
            </w:r>
          </w:p>
        </w:tc>
      </w:tr>
      <w:tr w:rsidR="00067816" w:rsidRPr="00067816" w:rsidTr="0006781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 xml:space="preserve">  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000 01 05 00 00 00 0000 500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-14 757,8</w:t>
            </w:r>
          </w:p>
        </w:tc>
      </w:tr>
      <w:tr w:rsidR="00067816" w:rsidRPr="00067816" w:rsidTr="0006781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 xml:space="preserve">  Увеличение остатков средств, всего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923 00 00 00 00 00 0000 000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-14 757,8</w:t>
            </w:r>
          </w:p>
        </w:tc>
      </w:tr>
      <w:tr w:rsidR="00067816" w:rsidRPr="00067816" w:rsidTr="0006781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 xml:space="preserve">  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923 01 05 02 00 00 0000 500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-14 757,8</w:t>
            </w:r>
          </w:p>
        </w:tc>
      </w:tr>
      <w:tr w:rsidR="00067816" w:rsidRPr="00067816" w:rsidTr="0006781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923 01 05 02 01 00 0000 510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-14 757,8</w:t>
            </w:r>
          </w:p>
        </w:tc>
      </w:tr>
      <w:tr w:rsidR="00067816" w:rsidRPr="00067816" w:rsidTr="00067816">
        <w:trPr>
          <w:trHeight w:val="46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923 01 05 02 01 10 0000 510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-14 757,8</w:t>
            </w:r>
          </w:p>
        </w:tc>
      </w:tr>
      <w:tr w:rsidR="00067816" w:rsidRPr="00067816" w:rsidTr="00067816">
        <w:trPr>
          <w:trHeight w:val="315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-</w:t>
            </w:r>
          </w:p>
        </w:tc>
      </w:tr>
      <w:tr w:rsidR="00067816" w:rsidRPr="00067816" w:rsidTr="0070108E">
        <w:trPr>
          <w:trHeight w:val="2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 xml:space="preserve">  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000 01 05 00 00 00 0000 600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14 795,8</w:t>
            </w:r>
          </w:p>
        </w:tc>
      </w:tr>
      <w:tr w:rsidR="00067816" w:rsidRPr="00067816" w:rsidTr="0070108E">
        <w:trPr>
          <w:trHeight w:val="16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 xml:space="preserve">  Уменьшение остатков средств, всего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923 00 00 00 00 00 0000 000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14 795,8</w:t>
            </w:r>
          </w:p>
        </w:tc>
      </w:tr>
      <w:tr w:rsidR="00067816" w:rsidRPr="00067816" w:rsidTr="0006781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 xml:space="preserve">  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923 01 05 02 00 00 0000 600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14 795,8</w:t>
            </w:r>
          </w:p>
        </w:tc>
      </w:tr>
      <w:tr w:rsidR="00067816" w:rsidRPr="00067816" w:rsidTr="0006781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923 01 05 02 01 00 0000 610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14 795,8</w:t>
            </w:r>
          </w:p>
        </w:tc>
      </w:tr>
      <w:tr w:rsidR="00067816" w:rsidRPr="00067816" w:rsidTr="00067816">
        <w:trPr>
          <w:trHeight w:val="34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67816" w:rsidRPr="00067816" w:rsidRDefault="00067816" w:rsidP="00067816">
            <w:pPr>
              <w:rPr>
                <w:color w:val="000000"/>
                <w:sz w:val="22"/>
                <w:szCs w:val="22"/>
              </w:rPr>
            </w:pPr>
            <w:r w:rsidRPr="00067816">
              <w:rPr>
                <w:color w:val="000000"/>
                <w:sz w:val="22"/>
                <w:szCs w:val="22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923 01 05 02 01 10 0000 610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816" w:rsidRPr="00067816" w:rsidRDefault="00067816" w:rsidP="00067816">
            <w:pPr>
              <w:jc w:val="center"/>
              <w:rPr>
                <w:color w:val="000000"/>
              </w:rPr>
            </w:pPr>
            <w:r w:rsidRPr="00067816">
              <w:rPr>
                <w:color w:val="000000"/>
              </w:rPr>
              <w:t>14 795,8</w:t>
            </w:r>
          </w:p>
        </w:tc>
      </w:tr>
    </w:tbl>
    <w:p w:rsidR="00D57A1B" w:rsidRDefault="00D57A1B" w:rsidP="00DA2304">
      <w:pPr>
        <w:autoSpaceDE w:val="0"/>
        <w:autoSpaceDN w:val="0"/>
        <w:adjustRightInd w:val="0"/>
        <w:ind w:left="567" w:right="281" w:firstLine="284"/>
        <w:jc w:val="right"/>
        <w:outlineLvl w:val="1"/>
        <w:rPr>
          <w:sz w:val="20"/>
          <w:szCs w:val="20"/>
        </w:rPr>
      </w:pPr>
    </w:p>
    <w:p w:rsidR="00D57A1B" w:rsidRDefault="00D57A1B" w:rsidP="00DA2304">
      <w:pPr>
        <w:autoSpaceDE w:val="0"/>
        <w:autoSpaceDN w:val="0"/>
        <w:adjustRightInd w:val="0"/>
        <w:ind w:left="567" w:right="281" w:firstLine="284"/>
        <w:jc w:val="right"/>
        <w:outlineLvl w:val="1"/>
        <w:rPr>
          <w:sz w:val="20"/>
          <w:szCs w:val="20"/>
        </w:rPr>
      </w:pPr>
    </w:p>
    <w:p w:rsidR="00D57A1B" w:rsidRDefault="00D57A1B" w:rsidP="00DA2304">
      <w:pPr>
        <w:autoSpaceDE w:val="0"/>
        <w:autoSpaceDN w:val="0"/>
        <w:adjustRightInd w:val="0"/>
        <w:ind w:left="567" w:right="281" w:firstLine="284"/>
        <w:jc w:val="right"/>
        <w:outlineLvl w:val="1"/>
        <w:rPr>
          <w:sz w:val="20"/>
          <w:szCs w:val="20"/>
        </w:rPr>
      </w:pPr>
    </w:p>
    <w:p w:rsidR="00EF5583" w:rsidRPr="00D57A1B" w:rsidRDefault="00EF5583" w:rsidP="00DA2304">
      <w:pPr>
        <w:autoSpaceDE w:val="0"/>
        <w:autoSpaceDN w:val="0"/>
        <w:adjustRightInd w:val="0"/>
        <w:ind w:left="567" w:right="281" w:firstLine="284"/>
        <w:jc w:val="right"/>
        <w:outlineLvl w:val="1"/>
        <w:rPr>
          <w:color w:val="FF0000"/>
          <w:sz w:val="20"/>
          <w:szCs w:val="20"/>
        </w:rPr>
      </w:pPr>
    </w:p>
    <w:p w:rsidR="00EF5583" w:rsidRDefault="00EF5583" w:rsidP="00DA2304">
      <w:pPr>
        <w:autoSpaceDE w:val="0"/>
        <w:autoSpaceDN w:val="0"/>
        <w:adjustRightInd w:val="0"/>
        <w:ind w:left="567" w:right="281" w:firstLine="284"/>
        <w:jc w:val="right"/>
        <w:outlineLvl w:val="1"/>
        <w:rPr>
          <w:b/>
          <w:bCs/>
          <w:sz w:val="28"/>
          <w:szCs w:val="28"/>
        </w:rPr>
      </w:pPr>
    </w:p>
    <w:sectPr w:rsidR="00EF5583" w:rsidSect="00CC4421">
      <w:footerReference w:type="default" r:id="rId11"/>
      <w:pgSz w:w="11906" w:h="16838" w:code="9"/>
      <w:pgMar w:top="678" w:right="707" w:bottom="28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749" w:rsidRDefault="00393749" w:rsidP="00A25E62">
      <w:r>
        <w:separator/>
      </w:r>
    </w:p>
  </w:endnote>
  <w:endnote w:type="continuationSeparator" w:id="0">
    <w:p w:rsidR="00393749" w:rsidRDefault="00393749" w:rsidP="00A2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01" w:rsidRDefault="004F1D01">
    <w:pPr>
      <w:pStyle w:val="ab"/>
      <w:jc w:val="right"/>
    </w:pPr>
  </w:p>
  <w:p w:rsidR="004F1D01" w:rsidRDefault="00393749">
    <w:pPr>
      <w:pStyle w:val="ab"/>
      <w:jc w:val="right"/>
    </w:pPr>
    <w:sdt>
      <w:sdtPr>
        <w:id w:val="-689608608"/>
        <w:docPartObj>
          <w:docPartGallery w:val="Page Numbers (Bottom of Page)"/>
          <w:docPartUnique/>
        </w:docPartObj>
      </w:sdtPr>
      <w:sdtEndPr/>
      <w:sdtContent>
        <w:r w:rsidR="004F1D01">
          <w:fldChar w:fldCharType="begin"/>
        </w:r>
        <w:r w:rsidR="004F1D01">
          <w:instrText>PAGE   \* MERGEFORMAT</w:instrText>
        </w:r>
        <w:r w:rsidR="004F1D01">
          <w:fldChar w:fldCharType="separate"/>
        </w:r>
        <w:r w:rsidR="00594F37">
          <w:t>12</w:t>
        </w:r>
        <w:r w:rsidR="004F1D01">
          <w:fldChar w:fldCharType="end"/>
        </w:r>
      </w:sdtContent>
    </w:sdt>
  </w:p>
  <w:p w:rsidR="004F1D01" w:rsidRDefault="004F1D01" w:rsidP="00243E51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749" w:rsidRDefault="00393749" w:rsidP="00A25E62">
      <w:r>
        <w:separator/>
      </w:r>
    </w:p>
  </w:footnote>
  <w:footnote w:type="continuationSeparator" w:id="0">
    <w:p w:rsidR="00393749" w:rsidRDefault="00393749" w:rsidP="00A2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A65"/>
    <w:multiLevelType w:val="hybridMultilevel"/>
    <w:tmpl w:val="C700CD10"/>
    <w:lvl w:ilvl="0" w:tplc="7EBC7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3127F"/>
    <w:multiLevelType w:val="hybridMultilevel"/>
    <w:tmpl w:val="C81C5C50"/>
    <w:lvl w:ilvl="0" w:tplc="5732B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D10C8"/>
    <w:multiLevelType w:val="hybridMultilevel"/>
    <w:tmpl w:val="55C010F8"/>
    <w:lvl w:ilvl="0" w:tplc="BC54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533CBF"/>
    <w:multiLevelType w:val="hybridMultilevel"/>
    <w:tmpl w:val="E3FAA472"/>
    <w:lvl w:ilvl="0" w:tplc="C0169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EE73286"/>
    <w:multiLevelType w:val="hybridMultilevel"/>
    <w:tmpl w:val="8CFC463A"/>
    <w:lvl w:ilvl="0" w:tplc="1F740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060F87"/>
    <w:multiLevelType w:val="hybridMultilevel"/>
    <w:tmpl w:val="3F6EEAFC"/>
    <w:lvl w:ilvl="0" w:tplc="AF84FA98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28615B14"/>
    <w:multiLevelType w:val="hybridMultilevel"/>
    <w:tmpl w:val="5A0023EA"/>
    <w:lvl w:ilvl="0" w:tplc="81E81BE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9515250"/>
    <w:multiLevelType w:val="hybridMultilevel"/>
    <w:tmpl w:val="38C08B72"/>
    <w:lvl w:ilvl="0" w:tplc="D9AC1DE4">
      <w:start w:val="1"/>
      <w:numFmt w:val="decimal"/>
      <w:lvlText w:val="%1)"/>
      <w:lvlJc w:val="left"/>
      <w:pPr>
        <w:tabs>
          <w:tab w:val="num" w:pos="1815"/>
        </w:tabs>
        <w:ind w:left="1815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2BBB60F6"/>
    <w:multiLevelType w:val="hybridMultilevel"/>
    <w:tmpl w:val="5E3809FE"/>
    <w:lvl w:ilvl="0" w:tplc="FFFFFFFF">
      <w:start w:val="4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DD04377"/>
    <w:multiLevelType w:val="hybridMultilevel"/>
    <w:tmpl w:val="71A8CE20"/>
    <w:lvl w:ilvl="0" w:tplc="8042F52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053D58"/>
    <w:multiLevelType w:val="hybridMultilevel"/>
    <w:tmpl w:val="813C3CA4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30E27BBF"/>
    <w:multiLevelType w:val="hybridMultilevel"/>
    <w:tmpl w:val="9AB0F2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F0B1D"/>
    <w:multiLevelType w:val="hybridMultilevel"/>
    <w:tmpl w:val="534E269A"/>
    <w:lvl w:ilvl="0" w:tplc="D61EFE1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38CD3FD1"/>
    <w:multiLevelType w:val="hybridMultilevel"/>
    <w:tmpl w:val="210EA0DE"/>
    <w:lvl w:ilvl="0" w:tplc="FDD8D580">
      <w:start w:val="1"/>
      <w:numFmt w:val="decimal"/>
      <w:lvlText w:val="%1)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051218"/>
    <w:multiLevelType w:val="hybridMultilevel"/>
    <w:tmpl w:val="82C65FCC"/>
    <w:lvl w:ilvl="0" w:tplc="C114A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2C5837"/>
    <w:multiLevelType w:val="hybridMultilevel"/>
    <w:tmpl w:val="CEB45ACA"/>
    <w:lvl w:ilvl="0" w:tplc="111CE1B8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3C9B3695"/>
    <w:multiLevelType w:val="hybridMultilevel"/>
    <w:tmpl w:val="753AC8DA"/>
    <w:lvl w:ilvl="0" w:tplc="3A02E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6668E8"/>
    <w:multiLevelType w:val="singleLevel"/>
    <w:tmpl w:val="9DF2EFB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8">
    <w:nsid w:val="40D20845"/>
    <w:multiLevelType w:val="singleLevel"/>
    <w:tmpl w:val="FF064A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9">
    <w:nsid w:val="42A8693E"/>
    <w:multiLevelType w:val="hybridMultilevel"/>
    <w:tmpl w:val="0704671E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775657"/>
    <w:multiLevelType w:val="hybridMultilevel"/>
    <w:tmpl w:val="82EE798E"/>
    <w:lvl w:ilvl="0" w:tplc="FC62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78768B"/>
    <w:multiLevelType w:val="multilevel"/>
    <w:tmpl w:val="C700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F1EC4"/>
    <w:multiLevelType w:val="hybridMultilevel"/>
    <w:tmpl w:val="E93E849E"/>
    <w:lvl w:ilvl="0" w:tplc="A688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F52ED7"/>
    <w:multiLevelType w:val="hybridMultilevel"/>
    <w:tmpl w:val="A57E7E06"/>
    <w:lvl w:ilvl="0" w:tplc="FFFFFFFF">
      <w:start w:val="8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75162CEC"/>
    <w:multiLevelType w:val="hybridMultilevel"/>
    <w:tmpl w:val="B0E4CDBC"/>
    <w:lvl w:ilvl="0" w:tplc="316E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5"/>
  </w:num>
  <w:num w:numId="8">
    <w:abstractNumId w:val="12"/>
  </w:num>
  <w:num w:numId="9">
    <w:abstractNumId w:val="10"/>
  </w:num>
  <w:num w:numId="10">
    <w:abstractNumId w:val="18"/>
  </w:num>
  <w:num w:numId="11">
    <w:abstractNumId w:val="17"/>
  </w:num>
  <w:num w:numId="12">
    <w:abstractNumId w:val="8"/>
  </w:num>
  <w:num w:numId="13">
    <w:abstractNumId w:val="23"/>
  </w:num>
  <w:num w:numId="14">
    <w:abstractNumId w:val="3"/>
  </w:num>
  <w:num w:numId="15">
    <w:abstractNumId w:val="1"/>
  </w:num>
  <w:num w:numId="16">
    <w:abstractNumId w:val="14"/>
  </w:num>
  <w:num w:numId="17">
    <w:abstractNumId w:val="16"/>
  </w:num>
  <w:num w:numId="18">
    <w:abstractNumId w:val="22"/>
  </w:num>
  <w:num w:numId="19">
    <w:abstractNumId w:val="4"/>
  </w:num>
  <w:num w:numId="20">
    <w:abstractNumId w:val="9"/>
  </w:num>
  <w:num w:numId="21">
    <w:abstractNumId w:val="6"/>
  </w:num>
  <w:num w:numId="22">
    <w:abstractNumId w:val="21"/>
  </w:num>
  <w:num w:numId="23">
    <w:abstractNumId w:val="0"/>
  </w:num>
  <w:num w:numId="24">
    <w:abstractNumId w:val="11"/>
  </w:num>
  <w:num w:numId="25">
    <w:abstractNumId w:val="15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A6"/>
    <w:rsid w:val="0000018C"/>
    <w:rsid w:val="00003EDC"/>
    <w:rsid w:val="00005578"/>
    <w:rsid w:val="0000791A"/>
    <w:rsid w:val="000112F2"/>
    <w:rsid w:val="00015FA7"/>
    <w:rsid w:val="00017AD2"/>
    <w:rsid w:val="00017C30"/>
    <w:rsid w:val="00020E2F"/>
    <w:rsid w:val="00021599"/>
    <w:rsid w:val="00021F3E"/>
    <w:rsid w:val="00023EFE"/>
    <w:rsid w:val="000242F8"/>
    <w:rsid w:val="000257FB"/>
    <w:rsid w:val="000308A4"/>
    <w:rsid w:val="00031D27"/>
    <w:rsid w:val="00031EC5"/>
    <w:rsid w:val="00031FD7"/>
    <w:rsid w:val="0003452D"/>
    <w:rsid w:val="00035134"/>
    <w:rsid w:val="000372D3"/>
    <w:rsid w:val="00040A11"/>
    <w:rsid w:val="000434A8"/>
    <w:rsid w:val="000447C1"/>
    <w:rsid w:val="00046B63"/>
    <w:rsid w:val="00050750"/>
    <w:rsid w:val="00052DB3"/>
    <w:rsid w:val="000574DE"/>
    <w:rsid w:val="0006430A"/>
    <w:rsid w:val="00067816"/>
    <w:rsid w:val="00067BA0"/>
    <w:rsid w:val="00070D57"/>
    <w:rsid w:val="00071C9C"/>
    <w:rsid w:val="00073731"/>
    <w:rsid w:val="0007590A"/>
    <w:rsid w:val="00077A49"/>
    <w:rsid w:val="00085942"/>
    <w:rsid w:val="00085EDA"/>
    <w:rsid w:val="000968D4"/>
    <w:rsid w:val="00096AE4"/>
    <w:rsid w:val="000A115E"/>
    <w:rsid w:val="000A1C0D"/>
    <w:rsid w:val="000B0DEB"/>
    <w:rsid w:val="000B20A0"/>
    <w:rsid w:val="000B4DA2"/>
    <w:rsid w:val="000C22AA"/>
    <w:rsid w:val="000C4B06"/>
    <w:rsid w:val="000C4C68"/>
    <w:rsid w:val="000D5949"/>
    <w:rsid w:val="000E35A2"/>
    <w:rsid w:val="000E4077"/>
    <w:rsid w:val="000E7B5D"/>
    <w:rsid w:val="000E7EE9"/>
    <w:rsid w:val="000F0110"/>
    <w:rsid w:val="00100504"/>
    <w:rsid w:val="00102250"/>
    <w:rsid w:val="00102251"/>
    <w:rsid w:val="001045CE"/>
    <w:rsid w:val="00104F1C"/>
    <w:rsid w:val="0010666C"/>
    <w:rsid w:val="00111776"/>
    <w:rsid w:val="001121E7"/>
    <w:rsid w:val="00112443"/>
    <w:rsid w:val="00113B0E"/>
    <w:rsid w:val="00113E1C"/>
    <w:rsid w:val="00127CD6"/>
    <w:rsid w:val="001319EB"/>
    <w:rsid w:val="00131D71"/>
    <w:rsid w:val="00133395"/>
    <w:rsid w:val="00134C19"/>
    <w:rsid w:val="00140A40"/>
    <w:rsid w:val="00142F1D"/>
    <w:rsid w:val="00143C18"/>
    <w:rsid w:val="00146283"/>
    <w:rsid w:val="001478B6"/>
    <w:rsid w:val="00152042"/>
    <w:rsid w:val="001556BF"/>
    <w:rsid w:val="00163641"/>
    <w:rsid w:val="00163A84"/>
    <w:rsid w:val="00171AB3"/>
    <w:rsid w:val="001744CC"/>
    <w:rsid w:val="0017474B"/>
    <w:rsid w:val="00175DFA"/>
    <w:rsid w:val="0018511D"/>
    <w:rsid w:val="00185537"/>
    <w:rsid w:val="00185738"/>
    <w:rsid w:val="00185ECD"/>
    <w:rsid w:val="00187B85"/>
    <w:rsid w:val="00193AC2"/>
    <w:rsid w:val="001946A3"/>
    <w:rsid w:val="00194EEC"/>
    <w:rsid w:val="00196B80"/>
    <w:rsid w:val="001977B2"/>
    <w:rsid w:val="001A0723"/>
    <w:rsid w:val="001A1BE9"/>
    <w:rsid w:val="001A2012"/>
    <w:rsid w:val="001A37E9"/>
    <w:rsid w:val="001B13F1"/>
    <w:rsid w:val="001B1860"/>
    <w:rsid w:val="001B3057"/>
    <w:rsid w:val="001B5349"/>
    <w:rsid w:val="001B7AD7"/>
    <w:rsid w:val="001C2B66"/>
    <w:rsid w:val="001C310F"/>
    <w:rsid w:val="001C5120"/>
    <w:rsid w:val="001C5A5C"/>
    <w:rsid w:val="001C6BA7"/>
    <w:rsid w:val="001D07BD"/>
    <w:rsid w:val="001D1886"/>
    <w:rsid w:val="001D79D9"/>
    <w:rsid w:val="001E34FE"/>
    <w:rsid w:val="001E3EB3"/>
    <w:rsid w:val="001E4A93"/>
    <w:rsid w:val="001E608D"/>
    <w:rsid w:val="001F479F"/>
    <w:rsid w:val="001F4EEB"/>
    <w:rsid w:val="001F5B8C"/>
    <w:rsid w:val="001F75B9"/>
    <w:rsid w:val="001F78E7"/>
    <w:rsid w:val="001F7BCB"/>
    <w:rsid w:val="00204ACB"/>
    <w:rsid w:val="00204FCE"/>
    <w:rsid w:val="002075E1"/>
    <w:rsid w:val="00211F61"/>
    <w:rsid w:val="00215F84"/>
    <w:rsid w:val="0021688B"/>
    <w:rsid w:val="00216E24"/>
    <w:rsid w:val="00217FA6"/>
    <w:rsid w:val="00223390"/>
    <w:rsid w:val="00227101"/>
    <w:rsid w:val="00233A0C"/>
    <w:rsid w:val="002349C8"/>
    <w:rsid w:val="00240474"/>
    <w:rsid w:val="00240D9C"/>
    <w:rsid w:val="00242CCC"/>
    <w:rsid w:val="00243E51"/>
    <w:rsid w:val="0025088E"/>
    <w:rsid w:val="00253137"/>
    <w:rsid w:val="00254DFB"/>
    <w:rsid w:val="00255153"/>
    <w:rsid w:val="00261C80"/>
    <w:rsid w:val="00266714"/>
    <w:rsid w:val="0027388D"/>
    <w:rsid w:val="002777C3"/>
    <w:rsid w:val="00277D69"/>
    <w:rsid w:val="00282142"/>
    <w:rsid w:val="002851AF"/>
    <w:rsid w:val="00285F04"/>
    <w:rsid w:val="00287C7B"/>
    <w:rsid w:val="002924AC"/>
    <w:rsid w:val="00292BEB"/>
    <w:rsid w:val="002930E7"/>
    <w:rsid w:val="0029357A"/>
    <w:rsid w:val="002961A3"/>
    <w:rsid w:val="002A28C3"/>
    <w:rsid w:val="002A2CB6"/>
    <w:rsid w:val="002A3343"/>
    <w:rsid w:val="002B27CA"/>
    <w:rsid w:val="002B27D4"/>
    <w:rsid w:val="002B53A2"/>
    <w:rsid w:val="002B6BCF"/>
    <w:rsid w:val="002B704C"/>
    <w:rsid w:val="002C0271"/>
    <w:rsid w:val="002C0AAB"/>
    <w:rsid w:val="002C28A5"/>
    <w:rsid w:val="002C2C16"/>
    <w:rsid w:val="002C4915"/>
    <w:rsid w:val="002D72E5"/>
    <w:rsid w:val="002E0B31"/>
    <w:rsid w:val="002E22D3"/>
    <w:rsid w:val="002E3D26"/>
    <w:rsid w:val="002E4171"/>
    <w:rsid w:val="002E574C"/>
    <w:rsid w:val="002E5E04"/>
    <w:rsid w:val="002F3C2C"/>
    <w:rsid w:val="002F59B6"/>
    <w:rsid w:val="0030433F"/>
    <w:rsid w:val="003071C8"/>
    <w:rsid w:val="00312607"/>
    <w:rsid w:val="00313B00"/>
    <w:rsid w:val="0031650B"/>
    <w:rsid w:val="00316DB6"/>
    <w:rsid w:val="0032619E"/>
    <w:rsid w:val="00326BA2"/>
    <w:rsid w:val="00327232"/>
    <w:rsid w:val="00330E02"/>
    <w:rsid w:val="00333409"/>
    <w:rsid w:val="00335AB4"/>
    <w:rsid w:val="0034367D"/>
    <w:rsid w:val="00344324"/>
    <w:rsid w:val="00347B01"/>
    <w:rsid w:val="003512EC"/>
    <w:rsid w:val="00351E1A"/>
    <w:rsid w:val="00352EE0"/>
    <w:rsid w:val="003560D2"/>
    <w:rsid w:val="00357B7E"/>
    <w:rsid w:val="00363005"/>
    <w:rsid w:val="003634E1"/>
    <w:rsid w:val="003657CD"/>
    <w:rsid w:val="00372A81"/>
    <w:rsid w:val="00372DD0"/>
    <w:rsid w:val="003734FD"/>
    <w:rsid w:val="00374025"/>
    <w:rsid w:val="00376A4D"/>
    <w:rsid w:val="00377BD6"/>
    <w:rsid w:val="00377D9F"/>
    <w:rsid w:val="00380515"/>
    <w:rsid w:val="00383236"/>
    <w:rsid w:val="00385415"/>
    <w:rsid w:val="00386DA5"/>
    <w:rsid w:val="00387D4C"/>
    <w:rsid w:val="00391435"/>
    <w:rsid w:val="00393749"/>
    <w:rsid w:val="00394847"/>
    <w:rsid w:val="00395C13"/>
    <w:rsid w:val="00396713"/>
    <w:rsid w:val="00397C50"/>
    <w:rsid w:val="003A026D"/>
    <w:rsid w:val="003A4B08"/>
    <w:rsid w:val="003A4EC4"/>
    <w:rsid w:val="003A6FF0"/>
    <w:rsid w:val="003A7D42"/>
    <w:rsid w:val="003B4C67"/>
    <w:rsid w:val="003B5945"/>
    <w:rsid w:val="003B64BD"/>
    <w:rsid w:val="003B7E04"/>
    <w:rsid w:val="003C3062"/>
    <w:rsid w:val="003D167D"/>
    <w:rsid w:val="003D260A"/>
    <w:rsid w:val="003D4466"/>
    <w:rsid w:val="003D4BA8"/>
    <w:rsid w:val="003D6726"/>
    <w:rsid w:val="003D732C"/>
    <w:rsid w:val="003D797D"/>
    <w:rsid w:val="003E2C20"/>
    <w:rsid w:val="003E5CB1"/>
    <w:rsid w:val="003E7ED1"/>
    <w:rsid w:val="003F52B1"/>
    <w:rsid w:val="003F686E"/>
    <w:rsid w:val="003F6F2D"/>
    <w:rsid w:val="003F7461"/>
    <w:rsid w:val="00405086"/>
    <w:rsid w:val="00405A93"/>
    <w:rsid w:val="00405E80"/>
    <w:rsid w:val="004102C4"/>
    <w:rsid w:val="00410B2C"/>
    <w:rsid w:val="00411F62"/>
    <w:rsid w:val="0041483E"/>
    <w:rsid w:val="00420178"/>
    <w:rsid w:val="00421142"/>
    <w:rsid w:val="00423307"/>
    <w:rsid w:val="00427F03"/>
    <w:rsid w:val="00430221"/>
    <w:rsid w:val="00433176"/>
    <w:rsid w:val="004341E8"/>
    <w:rsid w:val="004351AF"/>
    <w:rsid w:val="004369D5"/>
    <w:rsid w:val="00437FB2"/>
    <w:rsid w:val="0044032D"/>
    <w:rsid w:val="00440532"/>
    <w:rsid w:val="00442240"/>
    <w:rsid w:val="00445334"/>
    <w:rsid w:val="0044789E"/>
    <w:rsid w:val="004510FD"/>
    <w:rsid w:val="00451D09"/>
    <w:rsid w:val="00453438"/>
    <w:rsid w:val="0045343B"/>
    <w:rsid w:val="0045660F"/>
    <w:rsid w:val="004569D3"/>
    <w:rsid w:val="0045749F"/>
    <w:rsid w:val="00460623"/>
    <w:rsid w:val="00467E11"/>
    <w:rsid w:val="0047114E"/>
    <w:rsid w:val="00476622"/>
    <w:rsid w:val="00480713"/>
    <w:rsid w:val="00482A1F"/>
    <w:rsid w:val="00483148"/>
    <w:rsid w:val="00492970"/>
    <w:rsid w:val="004932FA"/>
    <w:rsid w:val="0049449F"/>
    <w:rsid w:val="0049520E"/>
    <w:rsid w:val="004960E3"/>
    <w:rsid w:val="004975E7"/>
    <w:rsid w:val="00497E7E"/>
    <w:rsid w:val="004A2CE4"/>
    <w:rsid w:val="004A353D"/>
    <w:rsid w:val="004A5872"/>
    <w:rsid w:val="004A6FCF"/>
    <w:rsid w:val="004B41B6"/>
    <w:rsid w:val="004B74B5"/>
    <w:rsid w:val="004C2D50"/>
    <w:rsid w:val="004C3E2F"/>
    <w:rsid w:val="004C5C54"/>
    <w:rsid w:val="004C6847"/>
    <w:rsid w:val="004D09F0"/>
    <w:rsid w:val="004D187B"/>
    <w:rsid w:val="004D3C5A"/>
    <w:rsid w:val="004D432A"/>
    <w:rsid w:val="004D7E63"/>
    <w:rsid w:val="004E337B"/>
    <w:rsid w:val="004E6DCA"/>
    <w:rsid w:val="004E77C5"/>
    <w:rsid w:val="004F0A80"/>
    <w:rsid w:val="004F1834"/>
    <w:rsid w:val="004F1D01"/>
    <w:rsid w:val="004F6976"/>
    <w:rsid w:val="0050133A"/>
    <w:rsid w:val="00502EE5"/>
    <w:rsid w:val="00504411"/>
    <w:rsid w:val="005072AC"/>
    <w:rsid w:val="00510590"/>
    <w:rsid w:val="0051063D"/>
    <w:rsid w:val="00510865"/>
    <w:rsid w:val="0051732A"/>
    <w:rsid w:val="00520539"/>
    <w:rsid w:val="00521F89"/>
    <w:rsid w:val="00522EFF"/>
    <w:rsid w:val="005236CF"/>
    <w:rsid w:val="0052378B"/>
    <w:rsid w:val="005253E7"/>
    <w:rsid w:val="00530591"/>
    <w:rsid w:val="005311BE"/>
    <w:rsid w:val="00535210"/>
    <w:rsid w:val="0054197D"/>
    <w:rsid w:val="0054316D"/>
    <w:rsid w:val="00545451"/>
    <w:rsid w:val="00547740"/>
    <w:rsid w:val="0055027F"/>
    <w:rsid w:val="005503E8"/>
    <w:rsid w:val="0055157A"/>
    <w:rsid w:val="005526EC"/>
    <w:rsid w:val="0055355A"/>
    <w:rsid w:val="00553D6D"/>
    <w:rsid w:val="005548FA"/>
    <w:rsid w:val="00554A38"/>
    <w:rsid w:val="005576EC"/>
    <w:rsid w:val="00557D47"/>
    <w:rsid w:val="00564E2A"/>
    <w:rsid w:val="00567BFF"/>
    <w:rsid w:val="0058274A"/>
    <w:rsid w:val="0059427C"/>
    <w:rsid w:val="00594F37"/>
    <w:rsid w:val="005A11FB"/>
    <w:rsid w:val="005A14C1"/>
    <w:rsid w:val="005A19CB"/>
    <w:rsid w:val="005A7822"/>
    <w:rsid w:val="005B1043"/>
    <w:rsid w:val="005B1048"/>
    <w:rsid w:val="005B3688"/>
    <w:rsid w:val="005B3EDF"/>
    <w:rsid w:val="005B420C"/>
    <w:rsid w:val="005B639F"/>
    <w:rsid w:val="005B7D3F"/>
    <w:rsid w:val="005C0990"/>
    <w:rsid w:val="005C0D2D"/>
    <w:rsid w:val="005C3514"/>
    <w:rsid w:val="005C36DF"/>
    <w:rsid w:val="005C6249"/>
    <w:rsid w:val="005C7345"/>
    <w:rsid w:val="005C77A4"/>
    <w:rsid w:val="005C7A79"/>
    <w:rsid w:val="005D07B6"/>
    <w:rsid w:val="005D3DCF"/>
    <w:rsid w:val="005D53C3"/>
    <w:rsid w:val="005D69FE"/>
    <w:rsid w:val="005D6ABD"/>
    <w:rsid w:val="005D6FAD"/>
    <w:rsid w:val="005E01A1"/>
    <w:rsid w:val="005E039C"/>
    <w:rsid w:val="005E1160"/>
    <w:rsid w:val="005E3218"/>
    <w:rsid w:val="005E47B2"/>
    <w:rsid w:val="005E5501"/>
    <w:rsid w:val="005E79F6"/>
    <w:rsid w:val="005F0317"/>
    <w:rsid w:val="005F7A73"/>
    <w:rsid w:val="0060092D"/>
    <w:rsid w:val="00603090"/>
    <w:rsid w:val="00604E3F"/>
    <w:rsid w:val="00605301"/>
    <w:rsid w:val="0061008D"/>
    <w:rsid w:val="006212FC"/>
    <w:rsid w:val="00621EFF"/>
    <w:rsid w:val="00627443"/>
    <w:rsid w:val="00630520"/>
    <w:rsid w:val="00631453"/>
    <w:rsid w:val="0063427B"/>
    <w:rsid w:val="0063758F"/>
    <w:rsid w:val="006419E6"/>
    <w:rsid w:val="00642D08"/>
    <w:rsid w:val="006469A9"/>
    <w:rsid w:val="006556BA"/>
    <w:rsid w:val="0066239F"/>
    <w:rsid w:val="00665091"/>
    <w:rsid w:val="00667796"/>
    <w:rsid w:val="00667E83"/>
    <w:rsid w:val="0067180B"/>
    <w:rsid w:val="006751A1"/>
    <w:rsid w:val="006760F0"/>
    <w:rsid w:val="00677A65"/>
    <w:rsid w:val="0068455D"/>
    <w:rsid w:val="00684B85"/>
    <w:rsid w:val="00693F29"/>
    <w:rsid w:val="00696E6D"/>
    <w:rsid w:val="006974EB"/>
    <w:rsid w:val="006A3E5B"/>
    <w:rsid w:val="006A6A2B"/>
    <w:rsid w:val="006B1552"/>
    <w:rsid w:val="006C1426"/>
    <w:rsid w:val="006C252B"/>
    <w:rsid w:val="006D243B"/>
    <w:rsid w:val="006D4139"/>
    <w:rsid w:val="006D6161"/>
    <w:rsid w:val="006D63CC"/>
    <w:rsid w:val="006E07A6"/>
    <w:rsid w:val="006E173C"/>
    <w:rsid w:val="006E1AAB"/>
    <w:rsid w:val="006E690E"/>
    <w:rsid w:val="006E6F68"/>
    <w:rsid w:val="006F4670"/>
    <w:rsid w:val="006F49A9"/>
    <w:rsid w:val="006F72CC"/>
    <w:rsid w:val="006F7D52"/>
    <w:rsid w:val="00700EAD"/>
    <w:rsid w:val="0070108E"/>
    <w:rsid w:val="00702FA6"/>
    <w:rsid w:val="00703F13"/>
    <w:rsid w:val="0070546A"/>
    <w:rsid w:val="00705FB2"/>
    <w:rsid w:val="007061FE"/>
    <w:rsid w:val="007072EE"/>
    <w:rsid w:val="0071086D"/>
    <w:rsid w:val="00713BF8"/>
    <w:rsid w:val="00716B2E"/>
    <w:rsid w:val="007207F3"/>
    <w:rsid w:val="00725E84"/>
    <w:rsid w:val="007265E9"/>
    <w:rsid w:val="00727609"/>
    <w:rsid w:val="00733693"/>
    <w:rsid w:val="00733A7B"/>
    <w:rsid w:val="007342AE"/>
    <w:rsid w:val="007349BF"/>
    <w:rsid w:val="00734DBF"/>
    <w:rsid w:val="00735160"/>
    <w:rsid w:val="007352E3"/>
    <w:rsid w:val="007425A6"/>
    <w:rsid w:val="0074424F"/>
    <w:rsid w:val="0074514B"/>
    <w:rsid w:val="00746701"/>
    <w:rsid w:val="0075040A"/>
    <w:rsid w:val="0075069F"/>
    <w:rsid w:val="00752ABA"/>
    <w:rsid w:val="00755B59"/>
    <w:rsid w:val="0076386E"/>
    <w:rsid w:val="00764C71"/>
    <w:rsid w:val="00765B91"/>
    <w:rsid w:val="00766C72"/>
    <w:rsid w:val="007701AE"/>
    <w:rsid w:val="007805D4"/>
    <w:rsid w:val="00786DAB"/>
    <w:rsid w:val="00791F4C"/>
    <w:rsid w:val="00792469"/>
    <w:rsid w:val="00793441"/>
    <w:rsid w:val="00794EE5"/>
    <w:rsid w:val="0079796D"/>
    <w:rsid w:val="007A1823"/>
    <w:rsid w:val="007A18DD"/>
    <w:rsid w:val="007A5D3D"/>
    <w:rsid w:val="007A7452"/>
    <w:rsid w:val="007B070E"/>
    <w:rsid w:val="007B2BEA"/>
    <w:rsid w:val="007C3EE6"/>
    <w:rsid w:val="007C51E5"/>
    <w:rsid w:val="007C5C99"/>
    <w:rsid w:val="007D2C32"/>
    <w:rsid w:val="007D703F"/>
    <w:rsid w:val="007E237A"/>
    <w:rsid w:val="007E56F8"/>
    <w:rsid w:val="007E677F"/>
    <w:rsid w:val="007F131E"/>
    <w:rsid w:val="007F506B"/>
    <w:rsid w:val="007F5197"/>
    <w:rsid w:val="008006C2"/>
    <w:rsid w:val="00802421"/>
    <w:rsid w:val="008025F4"/>
    <w:rsid w:val="008051ED"/>
    <w:rsid w:val="008109BD"/>
    <w:rsid w:val="00812F51"/>
    <w:rsid w:val="00814480"/>
    <w:rsid w:val="00825AEE"/>
    <w:rsid w:val="008312A8"/>
    <w:rsid w:val="008345C7"/>
    <w:rsid w:val="00835FC4"/>
    <w:rsid w:val="008421DA"/>
    <w:rsid w:val="008423EF"/>
    <w:rsid w:val="00843AE1"/>
    <w:rsid w:val="00845038"/>
    <w:rsid w:val="0085274B"/>
    <w:rsid w:val="00854FC8"/>
    <w:rsid w:val="00855E04"/>
    <w:rsid w:val="00861BA9"/>
    <w:rsid w:val="00864464"/>
    <w:rsid w:val="008707F4"/>
    <w:rsid w:val="00876B10"/>
    <w:rsid w:val="0088599E"/>
    <w:rsid w:val="00885CE3"/>
    <w:rsid w:val="0088605B"/>
    <w:rsid w:val="00886D70"/>
    <w:rsid w:val="00887290"/>
    <w:rsid w:val="008969BC"/>
    <w:rsid w:val="008973A1"/>
    <w:rsid w:val="00897C00"/>
    <w:rsid w:val="008A5DDD"/>
    <w:rsid w:val="008B1EE2"/>
    <w:rsid w:val="008B26DE"/>
    <w:rsid w:val="008B3B1D"/>
    <w:rsid w:val="008B4083"/>
    <w:rsid w:val="008B4DB1"/>
    <w:rsid w:val="008C3A49"/>
    <w:rsid w:val="008C5187"/>
    <w:rsid w:val="008D042D"/>
    <w:rsid w:val="008D3372"/>
    <w:rsid w:val="008D7833"/>
    <w:rsid w:val="008D7FC7"/>
    <w:rsid w:val="008E17BE"/>
    <w:rsid w:val="008E272D"/>
    <w:rsid w:val="008E777E"/>
    <w:rsid w:val="008F437B"/>
    <w:rsid w:val="008F56C5"/>
    <w:rsid w:val="009000A1"/>
    <w:rsid w:val="00900136"/>
    <w:rsid w:val="009009F8"/>
    <w:rsid w:val="009018D6"/>
    <w:rsid w:val="00903557"/>
    <w:rsid w:val="009073B1"/>
    <w:rsid w:val="00912E4B"/>
    <w:rsid w:val="00914170"/>
    <w:rsid w:val="00916214"/>
    <w:rsid w:val="00917DAF"/>
    <w:rsid w:val="00924D48"/>
    <w:rsid w:val="009258D9"/>
    <w:rsid w:val="009268D7"/>
    <w:rsid w:val="00932008"/>
    <w:rsid w:val="00933D90"/>
    <w:rsid w:val="00935798"/>
    <w:rsid w:val="00936EEE"/>
    <w:rsid w:val="00937412"/>
    <w:rsid w:val="009415A2"/>
    <w:rsid w:val="00942526"/>
    <w:rsid w:val="00942554"/>
    <w:rsid w:val="009449E5"/>
    <w:rsid w:val="00945EC3"/>
    <w:rsid w:val="00950513"/>
    <w:rsid w:val="00955B3F"/>
    <w:rsid w:val="00967006"/>
    <w:rsid w:val="00967183"/>
    <w:rsid w:val="0098293E"/>
    <w:rsid w:val="00982D84"/>
    <w:rsid w:val="0098696E"/>
    <w:rsid w:val="00986F27"/>
    <w:rsid w:val="00992260"/>
    <w:rsid w:val="009951B4"/>
    <w:rsid w:val="00995B57"/>
    <w:rsid w:val="009A4C14"/>
    <w:rsid w:val="009A5502"/>
    <w:rsid w:val="009A5809"/>
    <w:rsid w:val="009B0D36"/>
    <w:rsid w:val="009C047E"/>
    <w:rsid w:val="009C322C"/>
    <w:rsid w:val="009C5A56"/>
    <w:rsid w:val="009D1CC9"/>
    <w:rsid w:val="009D2A60"/>
    <w:rsid w:val="009D32A9"/>
    <w:rsid w:val="009D3698"/>
    <w:rsid w:val="009D5AA5"/>
    <w:rsid w:val="009D5CA3"/>
    <w:rsid w:val="009E3BF6"/>
    <w:rsid w:val="009E3C53"/>
    <w:rsid w:val="009E4571"/>
    <w:rsid w:val="009E5C2D"/>
    <w:rsid w:val="009F1742"/>
    <w:rsid w:val="009F1E61"/>
    <w:rsid w:val="009F702F"/>
    <w:rsid w:val="009F73A7"/>
    <w:rsid w:val="009F7624"/>
    <w:rsid w:val="00A00C63"/>
    <w:rsid w:val="00A06147"/>
    <w:rsid w:val="00A13843"/>
    <w:rsid w:val="00A13C03"/>
    <w:rsid w:val="00A21773"/>
    <w:rsid w:val="00A241E3"/>
    <w:rsid w:val="00A250CE"/>
    <w:rsid w:val="00A25666"/>
    <w:rsid w:val="00A25A0C"/>
    <w:rsid w:val="00A25E62"/>
    <w:rsid w:val="00A264B2"/>
    <w:rsid w:val="00A3339C"/>
    <w:rsid w:val="00A41347"/>
    <w:rsid w:val="00A44849"/>
    <w:rsid w:val="00A458FD"/>
    <w:rsid w:val="00A45A83"/>
    <w:rsid w:val="00A52179"/>
    <w:rsid w:val="00A53871"/>
    <w:rsid w:val="00A55583"/>
    <w:rsid w:val="00A5698A"/>
    <w:rsid w:val="00A6444E"/>
    <w:rsid w:val="00A672AA"/>
    <w:rsid w:val="00A70166"/>
    <w:rsid w:val="00A70E1E"/>
    <w:rsid w:val="00A70F8E"/>
    <w:rsid w:val="00A7178F"/>
    <w:rsid w:val="00A7256B"/>
    <w:rsid w:val="00A77338"/>
    <w:rsid w:val="00A841FA"/>
    <w:rsid w:val="00A84301"/>
    <w:rsid w:val="00A94912"/>
    <w:rsid w:val="00A94F25"/>
    <w:rsid w:val="00A95AD5"/>
    <w:rsid w:val="00A96C75"/>
    <w:rsid w:val="00A97279"/>
    <w:rsid w:val="00AB2683"/>
    <w:rsid w:val="00AB27D5"/>
    <w:rsid w:val="00AB3736"/>
    <w:rsid w:val="00AC4945"/>
    <w:rsid w:val="00AC52B1"/>
    <w:rsid w:val="00AC608F"/>
    <w:rsid w:val="00AC734C"/>
    <w:rsid w:val="00AC7578"/>
    <w:rsid w:val="00AD26D0"/>
    <w:rsid w:val="00AD6D6A"/>
    <w:rsid w:val="00AD71B1"/>
    <w:rsid w:val="00AD7541"/>
    <w:rsid w:val="00AD7AAB"/>
    <w:rsid w:val="00AE0DEA"/>
    <w:rsid w:val="00AE20BA"/>
    <w:rsid w:val="00AE4267"/>
    <w:rsid w:val="00AE44F6"/>
    <w:rsid w:val="00AE5F75"/>
    <w:rsid w:val="00AE68B1"/>
    <w:rsid w:val="00AE742D"/>
    <w:rsid w:val="00AF3A3C"/>
    <w:rsid w:val="00AF463F"/>
    <w:rsid w:val="00B00845"/>
    <w:rsid w:val="00B03732"/>
    <w:rsid w:val="00B13672"/>
    <w:rsid w:val="00B16454"/>
    <w:rsid w:val="00B167FB"/>
    <w:rsid w:val="00B23A76"/>
    <w:rsid w:val="00B2541E"/>
    <w:rsid w:val="00B33A47"/>
    <w:rsid w:val="00B354EC"/>
    <w:rsid w:val="00B35BA1"/>
    <w:rsid w:val="00B40D53"/>
    <w:rsid w:val="00B42D66"/>
    <w:rsid w:val="00B43D77"/>
    <w:rsid w:val="00B461F5"/>
    <w:rsid w:val="00B51C61"/>
    <w:rsid w:val="00B5712A"/>
    <w:rsid w:val="00B60C08"/>
    <w:rsid w:val="00B62B8D"/>
    <w:rsid w:val="00B7087C"/>
    <w:rsid w:val="00B7159B"/>
    <w:rsid w:val="00B7367C"/>
    <w:rsid w:val="00B7533B"/>
    <w:rsid w:val="00B76700"/>
    <w:rsid w:val="00B80380"/>
    <w:rsid w:val="00B83A20"/>
    <w:rsid w:val="00B850E0"/>
    <w:rsid w:val="00B8531E"/>
    <w:rsid w:val="00B91DBB"/>
    <w:rsid w:val="00B936E9"/>
    <w:rsid w:val="00B963BC"/>
    <w:rsid w:val="00B97114"/>
    <w:rsid w:val="00B97BA6"/>
    <w:rsid w:val="00BA2E74"/>
    <w:rsid w:val="00BB1E26"/>
    <w:rsid w:val="00BB2378"/>
    <w:rsid w:val="00BB42FD"/>
    <w:rsid w:val="00BB49CF"/>
    <w:rsid w:val="00BB710A"/>
    <w:rsid w:val="00BC09CD"/>
    <w:rsid w:val="00BC1D2F"/>
    <w:rsid w:val="00BC634A"/>
    <w:rsid w:val="00BD5AB3"/>
    <w:rsid w:val="00BD61FF"/>
    <w:rsid w:val="00BD6D39"/>
    <w:rsid w:val="00BD6FBB"/>
    <w:rsid w:val="00BE1767"/>
    <w:rsid w:val="00BE32D5"/>
    <w:rsid w:val="00BE6090"/>
    <w:rsid w:val="00BF1B71"/>
    <w:rsid w:val="00BF3C38"/>
    <w:rsid w:val="00BF6153"/>
    <w:rsid w:val="00BF7F35"/>
    <w:rsid w:val="00C01BD7"/>
    <w:rsid w:val="00C025A5"/>
    <w:rsid w:val="00C0381B"/>
    <w:rsid w:val="00C0414C"/>
    <w:rsid w:val="00C06437"/>
    <w:rsid w:val="00C11C65"/>
    <w:rsid w:val="00C13B3A"/>
    <w:rsid w:val="00C14961"/>
    <w:rsid w:val="00C15E9F"/>
    <w:rsid w:val="00C20980"/>
    <w:rsid w:val="00C2497C"/>
    <w:rsid w:val="00C24DF8"/>
    <w:rsid w:val="00C27A75"/>
    <w:rsid w:val="00C314D8"/>
    <w:rsid w:val="00C31886"/>
    <w:rsid w:val="00C34D1B"/>
    <w:rsid w:val="00C35267"/>
    <w:rsid w:val="00C365B1"/>
    <w:rsid w:val="00C42B0B"/>
    <w:rsid w:val="00C46467"/>
    <w:rsid w:val="00C465E3"/>
    <w:rsid w:val="00C4742F"/>
    <w:rsid w:val="00C509D9"/>
    <w:rsid w:val="00C535CC"/>
    <w:rsid w:val="00C57143"/>
    <w:rsid w:val="00C60D90"/>
    <w:rsid w:val="00C61F5A"/>
    <w:rsid w:val="00C7178F"/>
    <w:rsid w:val="00C7519B"/>
    <w:rsid w:val="00C75343"/>
    <w:rsid w:val="00C84C65"/>
    <w:rsid w:val="00C86ABD"/>
    <w:rsid w:val="00C91F36"/>
    <w:rsid w:val="00C92AD1"/>
    <w:rsid w:val="00C93353"/>
    <w:rsid w:val="00CA0045"/>
    <w:rsid w:val="00CA0753"/>
    <w:rsid w:val="00CA0AC2"/>
    <w:rsid w:val="00CA38AA"/>
    <w:rsid w:val="00CA543A"/>
    <w:rsid w:val="00CA5B5D"/>
    <w:rsid w:val="00CB1082"/>
    <w:rsid w:val="00CB2C09"/>
    <w:rsid w:val="00CB2EB4"/>
    <w:rsid w:val="00CB40DF"/>
    <w:rsid w:val="00CC06B7"/>
    <w:rsid w:val="00CC2C8C"/>
    <w:rsid w:val="00CC4421"/>
    <w:rsid w:val="00CC61D2"/>
    <w:rsid w:val="00CC623B"/>
    <w:rsid w:val="00CC7237"/>
    <w:rsid w:val="00CD047E"/>
    <w:rsid w:val="00CD1180"/>
    <w:rsid w:val="00CD1A6C"/>
    <w:rsid w:val="00CD717D"/>
    <w:rsid w:val="00CD7CDC"/>
    <w:rsid w:val="00CE0FD4"/>
    <w:rsid w:val="00CE48A1"/>
    <w:rsid w:val="00CE4F4D"/>
    <w:rsid w:val="00CF3278"/>
    <w:rsid w:val="00CF7EB5"/>
    <w:rsid w:val="00D008ED"/>
    <w:rsid w:val="00D02E8D"/>
    <w:rsid w:val="00D05331"/>
    <w:rsid w:val="00D129DE"/>
    <w:rsid w:val="00D14B35"/>
    <w:rsid w:val="00D164CE"/>
    <w:rsid w:val="00D16F2D"/>
    <w:rsid w:val="00D20434"/>
    <w:rsid w:val="00D23373"/>
    <w:rsid w:val="00D23687"/>
    <w:rsid w:val="00D27A3F"/>
    <w:rsid w:val="00D3245F"/>
    <w:rsid w:val="00D332A8"/>
    <w:rsid w:val="00D40D64"/>
    <w:rsid w:val="00D4609B"/>
    <w:rsid w:val="00D4796A"/>
    <w:rsid w:val="00D550FC"/>
    <w:rsid w:val="00D5567D"/>
    <w:rsid w:val="00D5580B"/>
    <w:rsid w:val="00D56FB3"/>
    <w:rsid w:val="00D57A1B"/>
    <w:rsid w:val="00D64F27"/>
    <w:rsid w:val="00D65928"/>
    <w:rsid w:val="00D65BB3"/>
    <w:rsid w:val="00D674EB"/>
    <w:rsid w:val="00D73656"/>
    <w:rsid w:val="00D80147"/>
    <w:rsid w:val="00D87C5F"/>
    <w:rsid w:val="00D91664"/>
    <w:rsid w:val="00D94051"/>
    <w:rsid w:val="00DA12F6"/>
    <w:rsid w:val="00DA2304"/>
    <w:rsid w:val="00DB1381"/>
    <w:rsid w:val="00DB275E"/>
    <w:rsid w:val="00DB4BE9"/>
    <w:rsid w:val="00DC4745"/>
    <w:rsid w:val="00DC7442"/>
    <w:rsid w:val="00DD2B00"/>
    <w:rsid w:val="00DE40B9"/>
    <w:rsid w:val="00DE7A7E"/>
    <w:rsid w:val="00DF4714"/>
    <w:rsid w:val="00DF6902"/>
    <w:rsid w:val="00E010AC"/>
    <w:rsid w:val="00E01541"/>
    <w:rsid w:val="00E049C2"/>
    <w:rsid w:val="00E06E43"/>
    <w:rsid w:val="00E17E6E"/>
    <w:rsid w:val="00E2225F"/>
    <w:rsid w:val="00E23AE3"/>
    <w:rsid w:val="00E305A7"/>
    <w:rsid w:val="00E30A88"/>
    <w:rsid w:val="00E4310A"/>
    <w:rsid w:val="00E43C9F"/>
    <w:rsid w:val="00E44D21"/>
    <w:rsid w:val="00E44F9D"/>
    <w:rsid w:val="00E57867"/>
    <w:rsid w:val="00E579C2"/>
    <w:rsid w:val="00E65DD7"/>
    <w:rsid w:val="00E70467"/>
    <w:rsid w:val="00E73165"/>
    <w:rsid w:val="00E75082"/>
    <w:rsid w:val="00E75124"/>
    <w:rsid w:val="00E75687"/>
    <w:rsid w:val="00E80E91"/>
    <w:rsid w:val="00E8141F"/>
    <w:rsid w:val="00E8274D"/>
    <w:rsid w:val="00E83644"/>
    <w:rsid w:val="00E83B17"/>
    <w:rsid w:val="00E873A1"/>
    <w:rsid w:val="00E9197C"/>
    <w:rsid w:val="00E95729"/>
    <w:rsid w:val="00E9701E"/>
    <w:rsid w:val="00EA0FA5"/>
    <w:rsid w:val="00EA429D"/>
    <w:rsid w:val="00EB15C6"/>
    <w:rsid w:val="00EB31C4"/>
    <w:rsid w:val="00EB5BCC"/>
    <w:rsid w:val="00EB72D3"/>
    <w:rsid w:val="00EB7B01"/>
    <w:rsid w:val="00EC1456"/>
    <w:rsid w:val="00EC4E8D"/>
    <w:rsid w:val="00ED010E"/>
    <w:rsid w:val="00ED02D9"/>
    <w:rsid w:val="00ED0470"/>
    <w:rsid w:val="00ED4E8D"/>
    <w:rsid w:val="00ED55A3"/>
    <w:rsid w:val="00ED76D2"/>
    <w:rsid w:val="00ED797D"/>
    <w:rsid w:val="00ED7A8D"/>
    <w:rsid w:val="00ED7B92"/>
    <w:rsid w:val="00EE15C2"/>
    <w:rsid w:val="00EE2FEF"/>
    <w:rsid w:val="00EE37E8"/>
    <w:rsid w:val="00EE4C2D"/>
    <w:rsid w:val="00EE634B"/>
    <w:rsid w:val="00EE6357"/>
    <w:rsid w:val="00EE710F"/>
    <w:rsid w:val="00EF03F2"/>
    <w:rsid w:val="00EF120E"/>
    <w:rsid w:val="00EF4C8A"/>
    <w:rsid w:val="00EF5583"/>
    <w:rsid w:val="00EF5947"/>
    <w:rsid w:val="00F058BA"/>
    <w:rsid w:val="00F06FE9"/>
    <w:rsid w:val="00F115B3"/>
    <w:rsid w:val="00F118EF"/>
    <w:rsid w:val="00F13205"/>
    <w:rsid w:val="00F13B55"/>
    <w:rsid w:val="00F15259"/>
    <w:rsid w:val="00F17F6D"/>
    <w:rsid w:val="00F2036D"/>
    <w:rsid w:val="00F23A45"/>
    <w:rsid w:val="00F24761"/>
    <w:rsid w:val="00F24EBF"/>
    <w:rsid w:val="00F32CEA"/>
    <w:rsid w:val="00F36368"/>
    <w:rsid w:val="00F36B85"/>
    <w:rsid w:val="00F377F7"/>
    <w:rsid w:val="00F404B2"/>
    <w:rsid w:val="00F42E9E"/>
    <w:rsid w:val="00F44140"/>
    <w:rsid w:val="00F44D3F"/>
    <w:rsid w:val="00F457B5"/>
    <w:rsid w:val="00F468C4"/>
    <w:rsid w:val="00F53E77"/>
    <w:rsid w:val="00F55958"/>
    <w:rsid w:val="00F569D0"/>
    <w:rsid w:val="00F60638"/>
    <w:rsid w:val="00F636A0"/>
    <w:rsid w:val="00F65C52"/>
    <w:rsid w:val="00F71CB6"/>
    <w:rsid w:val="00F746F2"/>
    <w:rsid w:val="00F75770"/>
    <w:rsid w:val="00F77FAF"/>
    <w:rsid w:val="00F82738"/>
    <w:rsid w:val="00F837C8"/>
    <w:rsid w:val="00F8427F"/>
    <w:rsid w:val="00F94E9B"/>
    <w:rsid w:val="00F9557F"/>
    <w:rsid w:val="00F96956"/>
    <w:rsid w:val="00FA2D1A"/>
    <w:rsid w:val="00FA3C51"/>
    <w:rsid w:val="00FB0270"/>
    <w:rsid w:val="00FB03C6"/>
    <w:rsid w:val="00FB13BB"/>
    <w:rsid w:val="00FB24BA"/>
    <w:rsid w:val="00FB38D4"/>
    <w:rsid w:val="00FB675E"/>
    <w:rsid w:val="00FB6FC9"/>
    <w:rsid w:val="00FB7924"/>
    <w:rsid w:val="00FC0721"/>
    <w:rsid w:val="00FC0F3B"/>
    <w:rsid w:val="00FC3A9F"/>
    <w:rsid w:val="00FC5AF5"/>
    <w:rsid w:val="00FE4111"/>
    <w:rsid w:val="00FE4C9F"/>
    <w:rsid w:val="00FE5762"/>
    <w:rsid w:val="00FE57D2"/>
    <w:rsid w:val="00FE6034"/>
    <w:rsid w:val="00FF1070"/>
    <w:rsid w:val="00FF3987"/>
    <w:rsid w:val="00FF4B12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styleId="af6">
    <w:name w:val="Strong"/>
    <w:qFormat/>
    <w:locked/>
    <w:rsid w:val="00755B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styleId="af6">
    <w:name w:val="Strong"/>
    <w:qFormat/>
    <w:locked/>
    <w:rsid w:val="00755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335DC-BE71-4A51-95A1-04D53C148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12</Pages>
  <Words>3748</Words>
  <Characters>21368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GL_31_05_2021</cp:lastModifiedBy>
  <cp:revision>132</cp:revision>
  <cp:lastPrinted>2023-03-20T05:39:00Z</cp:lastPrinted>
  <dcterms:created xsi:type="dcterms:W3CDTF">2019-02-22T10:41:00Z</dcterms:created>
  <dcterms:modified xsi:type="dcterms:W3CDTF">2023-03-20T05:39:00Z</dcterms:modified>
</cp:coreProperties>
</file>