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5DE17" w14:textId="157E045E" w:rsidR="009A08F9" w:rsidRDefault="008F68B8" w:rsidP="009A08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F68B8">
        <w:rPr>
          <w:rFonts w:ascii="Times New Roman" w:hAnsi="Times New Roman" w:cs="Times New Roman"/>
          <w:b/>
          <w:bCs/>
          <w:sz w:val="28"/>
          <w:szCs w:val="28"/>
        </w:rPr>
        <w:t>Предусмотрена ли ответственность за "взлом" аккаунтов в социальных сетях?</w:t>
      </w:r>
    </w:p>
    <w:p w14:paraId="21D360D1" w14:textId="77777777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С развитием информационно-телекоммуникационных технологий распространилась порочная практика несанкционированного доступа к личным аккаунтам граждан в социальных сетях, в том числе посредством «взлома».</w:t>
      </w:r>
    </w:p>
    <w:p w14:paraId="357FBB7E" w14:textId="53656901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Аккаунт в социальной сети и содержащаяся на нем личная информация отнесены к охраняемой законом личной и семейной тайне, противоправный доступ к которой влечет за собой уголовную ответственность.</w:t>
      </w:r>
    </w:p>
    <w:p w14:paraId="7C5936A3" w14:textId="747A3ED3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Неправомерным считается доступ к конфиденциальной информации или информации, составляющей государственную или иную охраняемую законом тайну, лица, не обладающего необходимыми полномочиями (без согласия собственника или его законного представителя), при условии обеспечения специальных средств ее защиты.</w:t>
      </w:r>
    </w:p>
    <w:p w14:paraId="4FE69B54" w14:textId="0FBE4967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Уголовная ответственность последует при наступлении одного из последствий:</w:t>
      </w:r>
    </w:p>
    <w:p w14:paraId="5E709575" w14:textId="1212A50D" w:rsidR="008F68B8" w:rsidRPr="008F68B8" w:rsidRDefault="008F68B8" w:rsidP="008F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- уничтожение информации – приведение информации или ее части в непригодное для использования состояние независимо от возможности ее восстановления;</w:t>
      </w:r>
    </w:p>
    <w:p w14:paraId="6A15161C" w14:textId="705292C6" w:rsidR="008F68B8" w:rsidRPr="008F68B8" w:rsidRDefault="008F68B8" w:rsidP="008F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- блокирование информации – невозможность в течение некоторого времени или постоянно осуществлять требуемые операции над компьютерной информацией полностью или в требуемом режиме, не связанное с ее уничтожением (например, изменение логина или пароля чужого аккаунта в социальной сети, без согласия его владельца);</w:t>
      </w:r>
    </w:p>
    <w:p w14:paraId="3F963275" w14:textId="2AD5B8D5" w:rsidR="008F68B8" w:rsidRPr="008F68B8" w:rsidRDefault="008F68B8" w:rsidP="008F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- модификация информации – внесение изменений в компьютерную информацию (или ее параметры);</w:t>
      </w:r>
    </w:p>
    <w:p w14:paraId="001A9111" w14:textId="77777777" w:rsidR="008F68B8" w:rsidRPr="008F68B8" w:rsidRDefault="008F68B8" w:rsidP="008F6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- копирование информации – перенос на обособленный носитель при сохранении неизменной первоначальной информации, ее воспроизведение в любой материальной форме (от руки, фотографирование текста с экрана дисплея, считывание путем любого «перехвата» информации и др.).</w:t>
      </w:r>
    </w:p>
    <w:p w14:paraId="30A68476" w14:textId="64208371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Такие преступления включены в отдельную главу 28 Уголовного кодекса Российской Федерации, ответственность за которые наступает с 16 лет.</w:t>
      </w:r>
    </w:p>
    <w:p w14:paraId="1B38CA23" w14:textId="4E5F6B81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Одновременно такие действия, совершаемые в отношении чужого аккаунта в социальной сети, могут повлечь за собой уголовную ответственность и более строгое наказание по ст. 137 УК РФ за незаконное собирание или распространение сведений о частной жизни лица, составляющих его личную или семейную тайну и по ст. 138 УК РФ за нарушение тайны переписки, телефонных переговоров, почтовых, телеграфных или иных сообщений граждан.</w:t>
      </w:r>
    </w:p>
    <w:p w14:paraId="1CD63221" w14:textId="3DAC0B74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 xml:space="preserve">Преимущественно аккаунты в социальных сетях подвергаются «взлому» со стороны мошенников, которые, действуя от чужого имени, рассылают сообщения лицам из числа знакомых владельца «взломанного» аккаунта с просьбой перевода денег под мнимыми предлогами. В случае получения таких сообщений следует связаться лично либо посредством </w:t>
      </w:r>
      <w:r w:rsidRPr="008F68B8">
        <w:rPr>
          <w:rFonts w:ascii="Times New Roman" w:hAnsi="Times New Roman" w:cs="Times New Roman"/>
          <w:sz w:val="28"/>
          <w:szCs w:val="28"/>
        </w:rPr>
        <w:lastRenderedPageBreak/>
        <w:t>телефонного звонка с владельцем аккаунта и убедиться, что данная просьба адресована им, а не злоумышленником.</w:t>
      </w:r>
    </w:p>
    <w:p w14:paraId="1E7A5035" w14:textId="604DF06E" w:rsidR="008F68B8" w:rsidRPr="008F68B8" w:rsidRDefault="008F68B8" w:rsidP="008F6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8B8">
        <w:rPr>
          <w:rFonts w:ascii="Times New Roman" w:hAnsi="Times New Roman" w:cs="Times New Roman"/>
          <w:sz w:val="28"/>
          <w:szCs w:val="28"/>
        </w:rPr>
        <w:t>Прокуратура напоминает гражданам о необходимости соблюдения правил безопасного поведения в сети «Интернет», сохранения в тайне паролей от аккаунтов и личных кабинетов, использования их более сложных вариантов, недопустимости насыщения аккаунтов в социальных сетях личной информацией, доступ посторонних лиц к которой может скомпрометировать либо иным образом существенно затронуть репутацию, честь, достоинство, личную и семейную тайну.</w:t>
      </w:r>
    </w:p>
    <w:sectPr w:rsidR="008F68B8" w:rsidRPr="008F68B8" w:rsidSect="009A210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4246D" w14:textId="77777777" w:rsidR="00075FE9" w:rsidRDefault="00075FE9" w:rsidP="009A210E">
      <w:pPr>
        <w:spacing w:after="0" w:line="240" w:lineRule="auto"/>
      </w:pPr>
      <w:r>
        <w:separator/>
      </w:r>
    </w:p>
  </w:endnote>
  <w:endnote w:type="continuationSeparator" w:id="0">
    <w:p w14:paraId="6E33413F" w14:textId="77777777" w:rsidR="00075FE9" w:rsidRDefault="00075FE9" w:rsidP="009A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C50F7" w14:textId="77777777" w:rsidR="00075FE9" w:rsidRDefault="00075FE9" w:rsidP="009A210E">
      <w:pPr>
        <w:spacing w:after="0" w:line="240" w:lineRule="auto"/>
      </w:pPr>
      <w:r>
        <w:separator/>
      </w:r>
    </w:p>
  </w:footnote>
  <w:footnote w:type="continuationSeparator" w:id="0">
    <w:p w14:paraId="2EF6D40C" w14:textId="77777777" w:rsidR="00075FE9" w:rsidRDefault="00075FE9" w:rsidP="009A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661999"/>
      <w:docPartObj>
        <w:docPartGallery w:val="Page Numbers (Top of Page)"/>
        <w:docPartUnique/>
      </w:docPartObj>
    </w:sdtPr>
    <w:sdtEndPr/>
    <w:sdtContent>
      <w:p w14:paraId="4F116BBF" w14:textId="2801CDB1" w:rsidR="009A210E" w:rsidRDefault="009A21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50">
          <w:rPr>
            <w:noProof/>
          </w:rPr>
          <w:t>2</w:t>
        </w:r>
        <w:r>
          <w:fldChar w:fldCharType="end"/>
        </w:r>
      </w:p>
    </w:sdtContent>
  </w:sdt>
  <w:p w14:paraId="3E0407ED" w14:textId="77777777" w:rsidR="009A210E" w:rsidRDefault="009A21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85"/>
    <w:rsid w:val="00075FE9"/>
    <w:rsid w:val="00105B85"/>
    <w:rsid w:val="003D2550"/>
    <w:rsid w:val="004A5CA4"/>
    <w:rsid w:val="008F68B8"/>
    <w:rsid w:val="009A08F9"/>
    <w:rsid w:val="009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E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10E"/>
  </w:style>
  <w:style w:type="paragraph" w:styleId="a5">
    <w:name w:val="footer"/>
    <w:basedOn w:val="a"/>
    <w:link w:val="a6"/>
    <w:uiPriority w:val="99"/>
    <w:unhideWhenUsed/>
    <w:rsid w:val="009A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10E"/>
  </w:style>
  <w:style w:type="paragraph" w:styleId="a7">
    <w:name w:val="Balloon Text"/>
    <w:basedOn w:val="a"/>
    <w:link w:val="a8"/>
    <w:uiPriority w:val="99"/>
    <w:semiHidden/>
    <w:unhideWhenUsed/>
    <w:rsid w:val="009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21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10E"/>
  </w:style>
  <w:style w:type="paragraph" w:styleId="a5">
    <w:name w:val="footer"/>
    <w:basedOn w:val="a"/>
    <w:link w:val="a6"/>
    <w:uiPriority w:val="99"/>
    <w:unhideWhenUsed/>
    <w:rsid w:val="009A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10E"/>
  </w:style>
  <w:style w:type="paragraph" w:styleId="a7">
    <w:name w:val="Balloon Text"/>
    <w:basedOn w:val="a"/>
    <w:link w:val="a8"/>
    <w:uiPriority w:val="99"/>
    <w:semiHidden/>
    <w:unhideWhenUsed/>
    <w:rsid w:val="009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 Hitechnic</dc:creator>
  <cp:lastModifiedBy>1</cp:lastModifiedBy>
  <cp:revision>2</cp:revision>
  <cp:lastPrinted>2022-09-12T06:20:00Z</cp:lastPrinted>
  <dcterms:created xsi:type="dcterms:W3CDTF">2022-09-12T12:50:00Z</dcterms:created>
  <dcterms:modified xsi:type="dcterms:W3CDTF">2022-09-12T12:50:00Z</dcterms:modified>
</cp:coreProperties>
</file>